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69" w:rsidRPr="00035569" w:rsidRDefault="00035569" w:rsidP="0003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7D" w:rsidRPr="00035569" w:rsidRDefault="005E3F7D" w:rsidP="0003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569">
        <w:rPr>
          <w:rFonts w:ascii="Times New Roman" w:eastAsia="Times New Roman" w:hAnsi="Times New Roman" w:cs="Times New Roman"/>
          <w:b/>
          <w:sz w:val="24"/>
          <w:szCs w:val="24"/>
        </w:rPr>
        <w:t>REGULAMIN REKRUTACYJNY I UCZESTNICTWA</w:t>
      </w:r>
    </w:p>
    <w:p w:rsidR="00E30567" w:rsidRPr="00617C40" w:rsidRDefault="00035569" w:rsidP="0003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E3F7D" w:rsidRPr="00617C40">
        <w:rPr>
          <w:rFonts w:ascii="Times New Roman" w:eastAsia="Times New Roman" w:hAnsi="Times New Roman" w:cs="Times New Roman"/>
          <w:b/>
          <w:sz w:val="24"/>
          <w:szCs w:val="24"/>
        </w:rPr>
        <w:t>o projektu „Od stażu do zatrudnienia”</w:t>
      </w:r>
      <w:r w:rsidR="00E30567" w:rsidRPr="00617C4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E3F7D" w:rsidRPr="00617C40" w:rsidRDefault="005E3F7D" w:rsidP="0003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0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3F7D" w:rsidRPr="00617C40" w:rsidRDefault="005E3F7D" w:rsidP="0003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E3F7D" w:rsidRPr="00617C40" w:rsidRDefault="005E3F7D" w:rsidP="00035569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 xml:space="preserve">Śląska Akademia Nauki i Rozwoju z siedzibą w Pszczynie realizuje Projekt nr </w:t>
      </w:r>
      <w:r w:rsidR="00451033">
        <w:rPr>
          <w:rFonts w:ascii="Times New Roman" w:hAnsi="Times New Roman" w:cs="Times New Roman"/>
          <w:sz w:val="24"/>
          <w:szCs w:val="24"/>
        </w:rPr>
        <w:t>WND-RPSL.07.01.03-24-0521/16</w:t>
      </w:r>
      <w:r w:rsidR="008F4501">
        <w:rPr>
          <w:rFonts w:ascii="Times New Roman" w:hAnsi="Times New Roman" w:cs="Times New Roman"/>
          <w:sz w:val="24"/>
          <w:szCs w:val="24"/>
        </w:rPr>
        <w:t xml:space="preserve"> – „Od stażu d</w:t>
      </w:r>
      <w:r w:rsidRPr="00617C40">
        <w:rPr>
          <w:rFonts w:ascii="Times New Roman" w:hAnsi="Times New Roman" w:cs="Times New Roman"/>
          <w:sz w:val="24"/>
          <w:szCs w:val="24"/>
        </w:rPr>
        <w:t>o zatrudnienia”.</w:t>
      </w:r>
    </w:p>
    <w:p w:rsidR="005E3F7D" w:rsidRPr="00617C40" w:rsidRDefault="005E3F7D" w:rsidP="00035569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 xml:space="preserve">Projekt realizowany jest w ramach Regionalnego Programu Operacyjnego Województwa Śląskiego na lata 2014-2020 Oś VII, Działanie 7.1 Aktywne formy przeciwdziałania bezrobociu, Poddziałanie 7.1.3 Poprawa zdolności do zatrudnienia osób poszukujących pracy </w:t>
      </w:r>
      <w:r w:rsidR="00BC73EA">
        <w:rPr>
          <w:rFonts w:ascii="Times New Roman" w:hAnsi="Times New Roman" w:cs="Times New Roman"/>
          <w:sz w:val="24"/>
          <w:szCs w:val="24"/>
        </w:rPr>
        <w:br/>
      </w:r>
      <w:r w:rsidRPr="00617C40">
        <w:rPr>
          <w:rFonts w:ascii="Times New Roman" w:hAnsi="Times New Roman" w:cs="Times New Roman"/>
          <w:sz w:val="24"/>
          <w:szCs w:val="24"/>
        </w:rPr>
        <w:t>i pozostających bez zatrudnienia,</w:t>
      </w:r>
    </w:p>
    <w:p w:rsidR="005E3F7D" w:rsidRPr="00617C40" w:rsidRDefault="005E3F7D" w:rsidP="00035569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 xml:space="preserve">Projekt jest współfinansowany ze środków UE- Europejskiego Funduszu Społecznego </w:t>
      </w:r>
      <w:r w:rsidR="00035569">
        <w:rPr>
          <w:rFonts w:ascii="Times New Roman" w:hAnsi="Times New Roman" w:cs="Times New Roman"/>
          <w:sz w:val="24"/>
          <w:szCs w:val="24"/>
        </w:rPr>
        <w:br/>
      </w:r>
      <w:r w:rsidRPr="00617C40">
        <w:rPr>
          <w:rFonts w:ascii="Times New Roman" w:hAnsi="Times New Roman" w:cs="Times New Roman"/>
          <w:sz w:val="24"/>
          <w:szCs w:val="24"/>
        </w:rPr>
        <w:t>i budżetu państwa.</w:t>
      </w:r>
    </w:p>
    <w:p w:rsidR="005E3F7D" w:rsidRPr="00617C40" w:rsidRDefault="005E3F7D" w:rsidP="00035569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Udział w projekcie jest bezpłatny.</w:t>
      </w:r>
    </w:p>
    <w:p w:rsidR="005E3F7D" w:rsidRPr="00617C40" w:rsidRDefault="005E3F7D" w:rsidP="00035569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Zasięg terytorialny projektu – województwo śląskie.</w:t>
      </w:r>
    </w:p>
    <w:p w:rsidR="005E3F7D" w:rsidRPr="00617C40" w:rsidRDefault="005E3F7D" w:rsidP="00035569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Okres realizacji projektu: od 01</w:t>
      </w:r>
      <w:r w:rsidR="00617C40" w:rsidRPr="00617C40">
        <w:rPr>
          <w:rFonts w:ascii="Times New Roman" w:hAnsi="Times New Roman" w:cs="Times New Roman"/>
          <w:sz w:val="24"/>
          <w:szCs w:val="24"/>
        </w:rPr>
        <w:t>.09.2017r. do 31.08.2019r.</w:t>
      </w:r>
    </w:p>
    <w:p w:rsidR="00617C40" w:rsidRPr="00617C40" w:rsidRDefault="00617C40" w:rsidP="00035569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Biuro projektu mieści się w Katowicach</w:t>
      </w:r>
      <w:r w:rsidR="00BC73EA">
        <w:rPr>
          <w:rFonts w:ascii="Times New Roman" w:hAnsi="Times New Roman" w:cs="Times New Roman"/>
          <w:sz w:val="24"/>
          <w:szCs w:val="24"/>
        </w:rPr>
        <w:t xml:space="preserve">, </w:t>
      </w:r>
      <w:r w:rsidRPr="00617C40">
        <w:rPr>
          <w:rFonts w:ascii="Times New Roman" w:hAnsi="Times New Roman" w:cs="Times New Roman"/>
          <w:sz w:val="24"/>
          <w:szCs w:val="24"/>
        </w:rPr>
        <w:t>ul.Narutowicza7a/3</w:t>
      </w:r>
      <w:r w:rsidR="00BC73EA">
        <w:rPr>
          <w:rFonts w:ascii="Times New Roman" w:hAnsi="Times New Roman" w:cs="Times New Roman"/>
          <w:sz w:val="24"/>
          <w:szCs w:val="24"/>
        </w:rPr>
        <w:t xml:space="preserve"> i w Pszczynie, ul. </w:t>
      </w:r>
      <w:proofErr w:type="spellStart"/>
      <w:r w:rsidR="00BC73EA">
        <w:rPr>
          <w:rFonts w:ascii="Times New Roman" w:hAnsi="Times New Roman" w:cs="Times New Roman"/>
          <w:sz w:val="24"/>
          <w:szCs w:val="24"/>
        </w:rPr>
        <w:t>Sznelowiec</w:t>
      </w:r>
      <w:proofErr w:type="spellEnd"/>
      <w:r w:rsidR="00BC73EA">
        <w:rPr>
          <w:rFonts w:ascii="Times New Roman" w:hAnsi="Times New Roman" w:cs="Times New Roman"/>
          <w:sz w:val="24"/>
          <w:szCs w:val="24"/>
        </w:rPr>
        <w:t xml:space="preserve"> 2</w:t>
      </w:r>
      <w:r w:rsidRPr="00617C40">
        <w:rPr>
          <w:rFonts w:ascii="Times New Roman" w:hAnsi="Times New Roman" w:cs="Times New Roman"/>
          <w:sz w:val="24"/>
          <w:szCs w:val="24"/>
        </w:rPr>
        <w:t>.</w:t>
      </w:r>
    </w:p>
    <w:p w:rsidR="00617C40" w:rsidRDefault="00617C40" w:rsidP="00035569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Niniejszy Regulamin określa kryteria rekrutacji Uczestników/czek projektu.</w:t>
      </w:r>
    </w:p>
    <w:p w:rsidR="00735933" w:rsidRDefault="00735933" w:rsidP="00035569">
      <w:pPr>
        <w:spacing w:after="0" w:line="240" w:lineRule="auto"/>
        <w:ind w:hanging="1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681" w:rsidRDefault="006A6681" w:rsidP="00035569">
      <w:pPr>
        <w:spacing w:after="0" w:line="240" w:lineRule="auto"/>
        <w:ind w:hanging="11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 Definicje</w:t>
      </w:r>
    </w:p>
    <w:p w:rsidR="006A6681" w:rsidRDefault="006A6681" w:rsidP="000355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Używane w ramach niniejszego Regulaminu określenia każdorazowo oznaczają:</w:t>
      </w:r>
    </w:p>
    <w:p w:rsidR="006A6681" w:rsidRDefault="006A6681" w:rsidP="00035569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</w:t>
      </w:r>
      <w:r>
        <w:rPr>
          <w:rFonts w:ascii="Times New Roman" w:eastAsia="Times New Roman" w:hAnsi="Times New Roman"/>
          <w:sz w:val="24"/>
          <w:szCs w:val="24"/>
        </w:rPr>
        <w:t xml:space="preserve"> – projekt </w:t>
      </w:r>
      <w:r>
        <w:rPr>
          <w:rFonts w:ascii="Times New Roman" w:eastAsia="Times New Roman" w:hAnsi="Times New Roman"/>
          <w:i/>
          <w:sz w:val="24"/>
          <w:szCs w:val="24"/>
        </w:rPr>
        <w:t>„Od stażu do zatrudnienia”</w:t>
      </w:r>
      <w:r>
        <w:rPr>
          <w:rFonts w:ascii="Times New Roman" w:eastAsia="Times New Roman" w:hAnsi="Times New Roman"/>
          <w:sz w:val="24"/>
          <w:szCs w:val="24"/>
        </w:rPr>
        <w:t xml:space="preserve"> realizowany przez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Śląska Akademia Nauki </w:t>
      </w:r>
      <w:r w:rsidR="00035569">
        <w:rPr>
          <w:rFonts w:ascii="Times New Roman" w:eastAsia="Times New Roman" w:hAnsi="Times New Roman"/>
          <w:i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</w:rPr>
        <w:t xml:space="preserve">i Rozwoju z siedzibą w Pszczynie </w:t>
      </w:r>
    </w:p>
    <w:p w:rsidR="006A6681" w:rsidRDefault="006A6681" w:rsidP="000355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6681" w:rsidRDefault="006A6681" w:rsidP="00035569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Instytucja Pośrednicząca</w:t>
      </w:r>
      <w:r>
        <w:rPr>
          <w:rFonts w:ascii="Times New Roman" w:eastAsia="Times New Roman" w:hAnsi="Times New Roman"/>
          <w:sz w:val="24"/>
          <w:szCs w:val="24"/>
        </w:rPr>
        <w:t xml:space="preserve"> - Wojewódzki Urząd Pracy w Katowicach.</w:t>
      </w:r>
    </w:p>
    <w:p w:rsidR="006A6681" w:rsidRDefault="006A6681" w:rsidP="00035569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Beneficjent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Śląska Akademia Nauki i Rozwoju z siedzibą w Pszczynie </w:t>
      </w:r>
    </w:p>
    <w:p w:rsidR="00550030" w:rsidRDefault="006A6681" w:rsidP="00035569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</w:t>
      </w:r>
      <w:r>
        <w:rPr>
          <w:rFonts w:ascii="Times New Roman" w:eastAsia="Times New Roman" w:hAnsi="Times New Roman"/>
          <w:sz w:val="24"/>
          <w:szCs w:val="24"/>
        </w:rPr>
        <w:t xml:space="preserve"> – osoby powyżej 30 roku życia znajdujące się </w:t>
      </w:r>
      <w:r w:rsidR="00550030">
        <w:rPr>
          <w:rFonts w:ascii="Times New Roman" w:eastAsia="Times New Roman" w:hAnsi="Times New Roman"/>
          <w:sz w:val="24"/>
          <w:szCs w:val="24"/>
        </w:rPr>
        <w:t>w szczególnej sytuacji na rynku</w:t>
      </w:r>
    </w:p>
    <w:p w:rsidR="00550030" w:rsidRDefault="006A6681" w:rsidP="00035569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pracy – osoby bezrobotne i bierne zawodowo należące co </w:t>
      </w:r>
      <w:r w:rsidR="00550030">
        <w:rPr>
          <w:rFonts w:ascii="Times New Roman" w:eastAsia="Times New Roman" w:hAnsi="Times New Roman"/>
          <w:sz w:val="24"/>
          <w:szCs w:val="24"/>
        </w:rPr>
        <w:t>najmniej do jednej z poniższych</w:t>
      </w:r>
    </w:p>
    <w:p w:rsidR="00550030" w:rsidRDefault="006A6681" w:rsidP="00035569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kategorii: osoby 50+, kobiety, osoby z niepełnos</w:t>
      </w:r>
      <w:r w:rsidR="00550030">
        <w:rPr>
          <w:rFonts w:ascii="Times New Roman" w:eastAsia="Times New Roman" w:hAnsi="Times New Roman"/>
          <w:sz w:val="24"/>
          <w:szCs w:val="24"/>
        </w:rPr>
        <w:t>prawnościami, osoby długotrwale</w:t>
      </w:r>
    </w:p>
    <w:p w:rsidR="00550030" w:rsidRDefault="006A6681" w:rsidP="00035569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bezrobotne, osoby z niskimi kwalifikacjami, zamieszkujące woj. śląskie.</w:t>
      </w:r>
    </w:p>
    <w:p w:rsidR="00550030" w:rsidRDefault="006A6681" w:rsidP="00035569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Uczestnik projektu</w:t>
      </w:r>
      <w:r>
        <w:rPr>
          <w:rFonts w:ascii="Times New Roman" w:eastAsia="Times New Roman" w:hAnsi="Times New Roman"/>
          <w:sz w:val="24"/>
          <w:szCs w:val="24"/>
        </w:rPr>
        <w:t xml:space="preserve"> – osoba zakwal</w:t>
      </w:r>
      <w:r w:rsidR="00550030">
        <w:rPr>
          <w:rFonts w:ascii="Times New Roman" w:eastAsia="Times New Roman" w:hAnsi="Times New Roman"/>
          <w:sz w:val="24"/>
          <w:szCs w:val="24"/>
        </w:rPr>
        <w:t xml:space="preserve">ifikowana do Projektu, zgodnie </w:t>
      </w:r>
    </w:p>
    <w:p w:rsidR="006A6681" w:rsidRPr="00550030" w:rsidRDefault="006A6681" w:rsidP="00035569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zasadami określonymi w niniejszym regulaminie (kobiety i mężczyźni)</w:t>
      </w:r>
    </w:p>
    <w:p w:rsidR="006A6681" w:rsidRDefault="006A6681" w:rsidP="00035569">
      <w:p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Dzień przystąpienia do Projektu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E0770E">
        <w:rPr>
          <w:rFonts w:ascii="Times New Roman" w:eastAsia="Times New Roman" w:hAnsi="Times New Roman"/>
          <w:sz w:val="24"/>
          <w:szCs w:val="24"/>
        </w:rPr>
        <w:t xml:space="preserve"> dzień </w:t>
      </w:r>
      <w:r w:rsidR="00F50DFE">
        <w:rPr>
          <w:rFonts w:ascii="Times New Roman" w:eastAsia="Times New Roman" w:hAnsi="Times New Roman"/>
          <w:sz w:val="24"/>
          <w:szCs w:val="24"/>
        </w:rPr>
        <w:t>podpisania deklaracji</w:t>
      </w:r>
      <w:r w:rsidR="00E0770E">
        <w:rPr>
          <w:rFonts w:ascii="Times New Roman" w:eastAsia="Times New Roman" w:hAnsi="Times New Roman"/>
          <w:sz w:val="24"/>
          <w:szCs w:val="24"/>
        </w:rPr>
        <w:t xml:space="preserve">. Złożenie </w:t>
      </w:r>
      <w:r>
        <w:rPr>
          <w:rFonts w:ascii="Times New Roman" w:eastAsia="Times New Roman" w:hAnsi="Times New Roman"/>
          <w:sz w:val="24"/>
          <w:szCs w:val="24"/>
        </w:rPr>
        <w:t xml:space="preserve">przez Kandydata dokumentów rekrutacyjnych </w:t>
      </w:r>
      <w:r w:rsidR="00E0770E">
        <w:rPr>
          <w:rFonts w:ascii="Times New Roman" w:eastAsia="Times New Roman" w:hAnsi="Times New Roman"/>
          <w:sz w:val="24"/>
          <w:szCs w:val="24"/>
        </w:rPr>
        <w:t>nie jest równoznaczne z przystąpieniem do projektu.</w:t>
      </w:r>
    </w:p>
    <w:p w:rsidR="006A6681" w:rsidRDefault="006A6681" w:rsidP="00035569">
      <w:p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Dokumenty rekrutacyjne </w:t>
      </w:r>
      <w:r>
        <w:rPr>
          <w:rFonts w:ascii="Times New Roman" w:eastAsia="Times New Roman" w:hAnsi="Times New Roman"/>
          <w:sz w:val="24"/>
          <w:szCs w:val="24"/>
        </w:rPr>
        <w:t>– komplet dokumentów, który należy złożyć w Biurze</w:t>
      </w:r>
    </w:p>
    <w:p w:rsidR="006A6681" w:rsidRDefault="006A6681" w:rsidP="000355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Projektu, w terminie podanym w ogłoszeniu o naborze. </w:t>
      </w:r>
    </w:p>
    <w:p w:rsidR="006A6681" w:rsidRDefault="006A6681" w:rsidP="0003556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Komisja Rekrutacyjna</w:t>
      </w:r>
      <w:r>
        <w:rPr>
          <w:rFonts w:ascii="Times New Roman" w:eastAsia="Times New Roman" w:hAnsi="Times New Roman"/>
          <w:sz w:val="24"/>
          <w:szCs w:val="24"/>
        </w:rPr>
        <w:t xml:space="preserve"> – zespół oceniający dokumenty rekrutacyjne do Projektu </w:t>
      </w:r>
      <w:r>
        <w:rPr>
          <w:rFonts w:ascii="Times New Roman" w:eastAsia="Times New Roman" w:hAnsi="Times New Roman"/>
          <w:sz w:val="24"/>
          <w:szCs w:val="24"/>
        </w:rPr>
        <w:br/>
        <w:t>i dokonujący kwalifikacji Kandydatów na Uczestników projektu.</w:t>
      </w:r>
    </w:p>
    <w:p w:rsidR="006A6681" w:rsidRDefault="00E0770E" w:rsidP="0003556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Biuro</w:t>
      </w:r>
      <w:r w:rsidR="006A6681">
        <w:rPr>
          <w:rFonts w:ascii="Times New Roman" w:eastAsia="Times New Roman" w:hAnsi="Times New Roman"/>
          <w:b/>
          <w:sz w:val="24"/>
          <w:szCs w:val="24"/>
        </w:rPr>
        <w:t xml:space="preserve"> Projektu </w:t>
      </w:r>
      <w:r w:rsidR="006A6681">
        <w:rPr>
          <w:rFonts w:ascii="Times New Roman" w:eastAsia="Times New Roman" w:hAnsi="Times New Roman"/>
          <w:sz w:val="24"/>
          <w:szCs w:val="24"/>
        </w:rPr>
        <w:t xml:space="preserve">– oznacza to Biuro projektu zlokalizowane przy ul. Narutowicza 7a/3 </w:t>
      </w:r>
      <w:r w:rsidR="00550030">
        <w:rPr>
          <w:rFonts w:ascii="Times New Roman" w:eastAsia="Times New Roman" w:hAnsi="Times New Roman"/>
          <w:sz w:val="24"/>
          <w:szCs w:val="24"/>
        </w:rPr>
        <w:br/>
      </w:r>
      <w:r w:rsidR="006A6681">
        <w:rPr>
          <w:rFonts w:ascii="Times New Roman" w:eastAsia="Times New Roman" w:hAnsi="Times New Roman"/>
          <w:sz w:val="24"/>
          <w:szCs w:val="24"/>
        </w:rPr>
        <w:t>w Katowicach</w:t>
      </w:r>
      <w:r w:rsidR="000C56F2">
        <w:rPr>
          <w:rFonts w:ascii="Times New Roman" w:eastAsia="Times New Roman" w:hAnsi="Times New Roman"/>
          <w:sz w:val="24"/>
          <w:szCs w:val="24"/>
        </w:rPr>
        <w:t xml:space="preserve"> oraz w Pszczynie, ul. </w:t>
      </w:r>
      <w:proofErr w:type="spellStart"/>
      <w:r w:rsidR="000C56F2">
        <w:rPr>
          <w:rFonts w:ascii="Times New Roman" w:eastAsia="Times New Roman" w:hAnsi="Times New Roman"/>
          <w:sz w:val="24"/>
          <w:szCs w:val="24"/>
        </w:rPr>
        <w:t>Sznelowiec</w:t>
      </w:r>
      <w:proofErr w:type="spellEnd"/>
      <w:r w:rsidR="000C56F2">
        <w:rPr>
          <w:rFonts w:ascii="Times New Roman" w:eastAsia="Times New Roman" w:hAnsi="Times New Roman"/>
          <w:sz w:val="24"/>
          <w:szCs w:val="24"/>
        </w:rPr>
        <w:t xml:space="preserve"> 2.</w:t>
      </w:r>
    </w:p>
    <w:p w:rsidR="000C56F2" w:rsidRDefault="000C56F2" w:rsidP="0003556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3309" w:rsidRPr="00C53309" w:rsidRDefault="00C53309" w:rsidP="00035569">
      <w:pPr>
        <w:tabs>
          <w:tab w:val="left" w:pos="68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3309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</w:p>
    <w:p w:rsidR="00C53309" w:rsidRPr="00C53309" w:rsidRDefault="00C53309" w:rsidP="00035569">
      <w:pPr>
        <w:tabs>
          <w:tab w:val="left" w:pos="68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Zakres wsparcia</w:t>
      </w:r>
    </w:p>
    <w:p w:rsidR="00C53309" w:rsidRDefault="00C53309" w:rsidP="0003556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Obligatoryjnie wszyscy uczestnicy/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czki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projektu zostaną objęci wsparciem z zakresu:</w:t>
      </w:r>
    </w:p>
    <w:p w:rsidR="00C53309" w:rsidRDefault="00C53309" w:rsidP="00035569">
      <w:pPr>
        <w:pStyle w:val="Akapitzlist"/>
        <w:numPr>
          <w:ilvl w:val="0"/>
          <w:numId w:val="12"/>
        </w:numPr>
        <w:tabs>
          <w:tab w:val="left" w:pos="68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C53309">
        <w:rPr>
          <w:rFonts w:ascii="Times New Roman" w:eastAsia="Times New Roman" w:hAnsi="Times New Roman"/>
          <w:sz w:val="24"/>
          <w:szCs w:val="24"/>
        </w:rPr>
        <w:t>iagnoza potrzeb</w:t>
      </w:r>
      <w:r>
        <w:rPr>
          <w:rFonts w:ascii="Times New Roman" w:eastAsia="Times New Roman" w:hAnsi="Times New Roman"/>
          <w:sz w:val="24"/>
          <w:szCs w:val="24"/>
        </w:rPr>
        <w:t xml:space="preserve"> uczestników/czek oraz pomoc w opracowaniu IPD,</w:t>
      </w:r>
    </w:p>
    <w:p w:rsidR="00C53309" w:rsidRDefault="00C53309" w:rsidP="00035569">
      <w:pPr>
        <w:pStyle w:val="Akapitzlist"/>
        <w:numPr>
          <w:ilvl w:val="0"/>
          <w:numId w:val="12"/>
        </w:numPr>
        <w:tabs>
          <w:tab w:val="left" w:pos="68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wsparcie doradcy zawodowego i psychologa,</w:t>
      </w:r>
    </w:p>
    <w:p w:rsidR="00C53309" w:rsidRDefault="00C53309" w:rsidP="00035569">
      <w:pPr>
        <w:pStyle w:val="Akapitzlist"/>
        <w:numPr>
          <w:ilvl w:val="0"/>
          <w:numId w:val="12"/>
        </w:numPr>
        <w:tabs>
          <w:tab w:val="left" w:pos="68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wsparcie pośrednika pracy przez cały okres realizacji projektu i pomoc w znalezieniu zatrudnienia,</w:t>
      </w:r>
    </w:p>
    <w:p w:rsidR="00E0770E" w:rsidRDefault="00E0770E" w:rsidP="00035569">
      <w:pPr>
        <w:pStyle w:val="Akapitzlist"/>
        <w:numPr>
          <w:ilvl w:val="0"/>
          <w:numId w:val="12"/>
        </w:numPr>
        <w:tabs>
          <w:tab w:val="left" w:pos="68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grupowe poradnictwo z</w:t>
      </w:r>
      <w:r w:rsidR="004B3B3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wodowe,</w:t>
      </w:r>
    </w:p>
    <w:p w:rsidR="00C53309" w:rsidRDefault="00C53309" w:rsidP="00035569">
      <w:pPr>
        <w:pStyle w:val="Akapitzlist"/>
        <w:numPr>
          <w:ilvl w:val="0"/>
          <w:numId w:val="12"/>
        </w:numPr>
        <w:tabs>
          <w:tab w:val="left" w:pos="68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organizacja staży dla uczestników/czek</w:t>
      </w:r>
      <w:r w:rsidR="008F4501">
        <w:rPr>
          <w:rFonts w:ascii="Times New Roman" w:eastAsia="Times New Roman" w:hAnsi="Times New Roman"/>
          <w:sz w:val="24"/>
          <w:szCs w:val="24"/>
        </w:rPr>
        <w:t>.</w:t>
      </w:r>
    </w:p>
    <w:p w:rsidR="00C53309" w:rsidRPr="00C53309" w:rsidRDefault="00C53309" w:rsidP="00035569">
      <w:pPr>
        <w:tabs>
          <w:tab w:val="left" w:pos="68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3309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C53309">
        <w:rPr>
          <w:rFonts w:ascii="Times New Roman" w:eastAsia="Times New Roman" w:hAnsi="Times New Roman"/>
          <w:b/>
          <w:sz w:val="24"/>
          <w:szCs w:val="24"/>
        </w:rPr>
        <w:t xml:space="preserve"> 4</w:t>
      </w:r>
    </w:p>
    <w:p w:rsidR="00617C40" w:rsidRDefault="00C53309" w:rsidP="0003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09">
        <w:rPr>
          <w:rFonts w:ascii="Times New Roman" w:hAnsi="Times New Roman" w:cs="Times New Roman"/>
          <w:b/>
          <w:sz w:val="24"/>
          <w:szCs w:val="24"/>
        </w:rPr>
        <w:t>Uczestnicy/</w:t>
      </w:r>
      <w:proofErr w:type="spellStart"/>
      <w:r w:rsidRPr="00C53309">
        <w:rPr>
          <w:rFonts w:ascii="Times New Roman" w:hAnsi="Times New Roman" w:cs="Times New Roman"/>
          <w:b/>
          <w:sz w:val="24"/>
          <w:szCs w:val="24"/>
        </w:rPr>
        <w:t>czki</w:t>
      </w:r>
      <w:proofErr w:type="spellEnd"/>
      <w:r w:rsidRPr="00C53309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652F8F" w:rsidRDefault="00C53309" w:rsidP="00035569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F8F">
        <w:rPr>
          <w:rFonts w:ascii="Times New Roman" w:hAnsi="Times New Roman" w:cs="Times New Roman"/>
          <w:sz w:val="24"/>
          <w:szCs w:val="24"/>
        </w:rPr>
        <w:t>Grupa docelowa – osoby powyżej 30 roku życia znajdujące się w szczególnej sytuacji na rynku pracy, osoby bezrobotne i bierne zawodowo należące co najmniej do jednej</w:t>
      </w:r>
      <w:r w:rsidR="00304413" w:rsidRPr="00652F8F">
        <w:rPr>
          <w:rFonts w:ascii="Times New Roman" w:hAnsi="Times New Roman" w:cs="Times New Roman"/>
          <w:sz w:val="24"/>
          <w:szCs w:val="24"/>
        </w:rPr>
        <w:br/>
      </w:r>
      <w:r w:rsidRPr="00652F8F">
        <w:rPr>
          <w:rFonts w:ascii="Times New Roman" w:hAnsi="Times New Roman" w:cs="Times New Roman"/>
          <w:sz w:val="24"/>
          <w:szCs w:val="24"/>
        </w:rPr>
        <w:t xml:space="preserve"> z poniższych kategorii: osoby 50+, kobiety</w:t>
      </w:r>
      <w:r w:rsidR="00304413" w:rsidRPr="00652F8F">
        <w:rPr>
          <w:rFonts w:ascii="Times New Roman" w:hAnsi="Times New Roman" w:cs="Times New Roman"/>
          <w:sz w:val="24"/>
          <w:szCs w:val="24"/>
        </w:rPr>
        <w:t xml:space="preserve"> (szczególnie powracające na rynek pracy po przerwie związanej z urodzeniem i wychowaniem dziec</w:t>
      </w:r>
      <w:r w:rsidR="008F4501">
        <w:rPr>
          <w:rFonts w:ascii="Times New Roman" w:hAnsi="Times New Roman" w:cs="Times New Roman"/>
          <w:sz w:val="24"/>
          <w:szCs w:val="24"/>
        </w:rPr>
        <w:t>ka), osoby z niepełno</w:t>
      </w:r>
      <w:r w:rsidR="00304413" w:rsidRPr="00652F8F">
        <w:rPr>
          <w:rFonts w:ascii="Times New Roman" w:hAnsi="Times New Roman" w:cs="Times New Roman"/>
          <w:sz w:val="24"/>
          <w:szCs w:val="24"/>
        </w:rPr>
        <w:t>sprawnościami, osoby długotrwale bezrobotne, osoby z niskimi kwalifikacjami, zamieszkujące na teren</w:t>
      </w:r>
      <w:r w:rsidR="00652F8F">
        <w:rPr>
          <w:rFonts w:ascii="Times New Roman" w:hAnsi="Times New Roman" w:cs="Times New Roman"/>
          <w:sz w:val="24"/>
          <w:szCs w:val="24"/>
        </w:rPr>
        <w:t>ie województwa śląskiego.</w:t>
      </w:r>
    </w:p>
    <w:p w:rsidR="00AA1A31" w:rsidRDefault="00652F8F" w:rsidP="00035569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Uczestnika/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na rynku pracy jest określony w dniu rozpoczęcia uczestnictwa</w:t>
      </w:r>
      <w:r w:rsidR="00AA1A31">
        <w:rPr>
          <w:rFonts w:ascii="Times New Roman" w:hAnsi="Times New Roman" w:cs="Times New Roman"/>
          <w:sz w:val="24"/>
          <w:szCs w:val="24"/>
        </w:rPr>
        <w:t xml:space="preserve"> w projekcie.</w:t>
      </w:r>
    </w:p>
    <w:p w:rsidR="00AA1A31" w:rsidRDefault="00AA1A31" w:rsidP="00035569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uczestników/czek określany jest na podstawie daty urodzenia i ustalany w dniu rozpoczęcia udziału w projekcie.</w:t>
      </w:r>
    </w:p>
    <w:p w:rsidR="00AA1A31" w:rsidRPr="00D37D84" w:rsidRDefault="00AA1A31" w:rsidP="00035569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powyższych kategorii Uczestników/czek projektu mogących brać udział w projekcie określonych w pkt. 1 mają zastosowanie poniższe definicje:</w:t>
      </w:r>
    </w:p>
    <w:p w:rsidR="00AA1A31" w:rsidRPr="00035569" w:rsidRDefault="00AA1A31" w:rsidP="00035569">
      <w:pPr>
        <w:tabs>
          <w:tab w:val="left" w:pos="715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124" w:type="dxa"/>
        <w:tblLook w:val="04A0" w:firstRow="1" w:lastRow="0" w:firstColumn="1" w:lastColumn="0" w:noHBand="0" w:noVBand="1"/>
      </w:tblPr>
      <w:tblGrid>
        <w:gridCol w:w="9162"/>
      </w:tblGrid>
      <w:tr w:rsidR="00AA1A31" w:rsidRPr="00035569" w:rsidTr="00035569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1" w:rsidRPr="00035569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355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Status Uczestnika projektu</w:t>
            </w:r>
          </w:p>
        </w:tc>
      </w:tr>
      <w:tr w:rsidR="00AA1A31" w:rsidTr="00035569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Osoba bezrobotna- osoba pozostająca bez pracy, gotowa do podjęcia pracy i aktywnie poszukująca zatrudnienia. Definicja uwzględnia osoby zarejestrowane jako bezrobotne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w Powiatowych Urzędach Pracy/Miejskich Urzędach pracy (zgodnie z def. osoby bezrobotnej zawartej w Ustawie z dnia 20 kwietnia 2004 r.  o promocji zatrudnienia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instytucjach rynku pracy), a także osoby bezrobotne niezarejestrowane w ewidencji urzędów pracy:</w:t>
            </w:r>
          </w:p>
          <w:p w:rsidR="00035569" w:rsidRDefault="00035569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osoba bezrobotna zarejestrowana w ewidencji urzędów pracy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osoba pozostająca bez pracy, gotowa do podjęcia pracy i aktywnie poszukująca zatrudnienia, zarejestrowana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ewidencji urzędów pracy.</w:t>
            </w: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osoba bezrobotna niezarejestrowana w ewidencji urzędów pracy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soba pozostająca bez pracy, gotowa do podjęcia pracy i aktywnie poszukująca zatrudnienia, 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zarejestrowana </w:t>
            </w:r>
            <w:r w:rsidR="0073593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ewidencji urzędów pracy</w:t>
            </w: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Studenci studiów dziennych uznawani są za osoby bierne zawodowo, nawet jeśli spełniają kryteria dla bezrobotnych zgodnie z ww. definicją.</w:t>
            </w: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Osoby kwalifikujące się do urlopu macierzyńskiego lub rodzicielskiego, które są bezrobotne w rozumieniu niniejszej definicji (nie pobierają świadczeń z tytułu urlopu), należy wykazywać jako osoby bezrobotne.</w:t>
            </w: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5933" w:rsidRDefault="00735933" w:rsidP="00735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:rsidR="00735933" w:rsidRDefault="00735933" w:rsidP="00735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5933" w:rsidRDefault="00735933" w:rsidP="00735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Osoby prowadzące działalność na własny rachunek (w tym bezpłatnie pomagający osobie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prowadzącej działalność członek rodziny) nie są uznawane za bierne zawodowo.</w:t>
            </w:r>
          </w:p>
          <w:p w:rsidR="00735933" w:rsidRDefault="00735933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Osoba długotrwale bezrobotna w przypadku osób dorosłych (25 lat lub więcej) – osoba bezrobotna nieprzerwanie przez okres ponad 12 miesięcy (&gt;12 miesięcy).</w:t>
            </w:r>
          </w:p>
          <w:p w:rsidR="00035569" w:rsidRDefault="00035569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5569" w:rsidRDefault="00035569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Osoba bierna zawodowo- osoba, która w danej chwili nie tworzy zasobów siły roboczej (tzn. nie pracuje i nie jest bezrobotna).</w:t>
            </w:r>
          </w:p>
          <w:p w:rsidR="00035569" w:rsidRDefault="00035569" w:rsidP="00735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A1A31" w:rsidTr="00035569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Osoby w szczególnej sytuacji na rynku pracy:</w:t>
            </w: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035569">
            <w:pPr>
              <w:numPr>
                <w:ilvl w:val="0"/>
                <w:numId w:val="17"/>
              </w:num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osoby bezrobotne znajdujące się w szczególnej sytuacji na rynku pracy, to kobiety, osoby po 50 r. życia, z niepełnosprawnościami, długotrwale bezrobotne, nisko wykwalifikowane,</w:t>
            </w: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035569">
            <w:pPr>
              <w:numPr>
                <w:ilvl w:val="0"/>
                <w:numId w:val="17"/>
              </w:numPr>
              <w:tabs>
                <w:tab w:val="left" w:pos="13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osoby bierne zawodowo znajdujące się w szczególnej sytuacji na rynku pracy, to kobiety, osoby po 50 r. życia, z niepełnosprawnościami, niskowykwalifikowane.</w:t>
            </w:r>
          </w:p>
          <w:p w:rsidR="00AA1A31" w:rsidRDefault="00AA1A3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E05BD0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Osoba fizyczna w wieku powyżej 30 roku życia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-do projektu kwalifikować się będą wyłącznie osoby, które w dniu rozpoczęcia udziału w projekcie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ukończyły 30 rok życia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D0" w:rsidRDefault="00E05BD0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Osoba fizyczna w wieku powyżej 50 roku życia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-to ta, która w dniu rozpoczęcia udziału </w:t>
            </w:r>
            <w:r w:rsidR="00035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 projekcie ukończyła 50 lat.</w:t>
            </w:r>
          </w:p>
          <w:p w:rsidR="00E05BD0" w:rsidRDefault="00E05BD0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Osoba nisko</w:t>
            </w:r>
            <w:r w:rsidR="000355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wykwalifikowana</w:t>
            </w:r>
            <w:r w:rsidR="000355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35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osoba posiadająca wykształcenie na poziomie do ISCED 3 włącznie.</w:t>
            </w:r>
            <w:r w:rsidR="008F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Biorąc pod uwagę polski system klasyfikacji ISCED 1997 do kategorii osób </w:t>
            </w:r>
            <w:r w:rsidR="00035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niskich kwalifikacjach należy zaliczać osoby, które zakończyły edukację na poziomie</w:t>
            </w:r>
            <w:r w:rsidR="00AB12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1, 2 lub 3. Poziomy przedstawiają się następująco:</w:t>
            </w:r>
          </w:p>
          <w:p w:rsidR="00035569" w:rsidRDefault="00035569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770E" w:rsidRDefault="00AB1293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0</w:t>
            </w:r>
            <w:r w:rsidR="00E077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02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niższe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niż s</w:t>
            </w:r>
            <w:r w:rsidR="00E077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zkoła podstawowa,</w:t>
            </w:r>
          </w:p>
          <w:p w:rsidR="00E05BD0" w:rsidRDefault="00E05BD0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1:</w:t>
            </w:r>
            <w:r w:rsidR="00C02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podstawowe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E05BD0" w:rsidRDefault="004B3B3A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2</w:t>
            </w:r>
            <w:r w:rsidR="00C02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gimnazjalne</w:t>
            </w:r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02321" w:rsidRDefault="00C0232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3</w:t>
            </w:r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ponadgimnazjalne</w:t>
            </w:r>
          </w:p>
          <w:p w:rsidR="00C02321" w:rsidRDefault="00C0232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4: policealne</w:t>
            </w:r>
          </w:p>
          <w:p w:rsidR="00C02321" w:rsidRDefault="00C0232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5-8 wyższe</w:t>
            </w:r>
          </w:p>
          <w:p w:rsidR="00035569" w:rsidRDefault="00035569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C02321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sobą niskowykwalifikowaną będzie każda osoba posiadająca wykształcenie podstawowe, gimnazjalne lub ponadgimnazjalne.</w:t>
            </w:r>
          </w:p>
          <w:p w:rsidR="00035569" w:rsidRDefault="00035569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E05BD0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Do osób niskowykwalifikowanych nie zaliczamy osób, które ukończyły szkoły policealne, studia krótkiego cyklu, studia licencjackie lub ich odpowiedniki, studia magisterskie lub ich odpowiedniki, studia doktoranckie lub ich odpowiedniki.</w:t>
            </w:r>
          </w:p>
          <w:p w:rsidR="00E05BD0" w:rsidRDefault="00E05BD0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E05BD0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Osoba przystępująca powinna wykazać najwyższy ukończony poziom ISCED.</w:t>
            </w:r>
          </w:p>
          <w:p w:rsidR="00E05BD0" w:rsidRDefault="00E05BD0" w:rsidP="000355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4413" w:rsidRDefault="00304413" w:rsidP="0003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BD0" w:rsidRDefault="00E05BD0" w:rsidP="00035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5 </w:t>
      </w:r>
    </w:p>
    <w:p w:rsidR="00E05BD0" w:rsidRDefault="00E05BD0" w:rsidP="00035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Dokumenty rekrutacyjne</w:t>
      </w:r>
    </w:p>
    <w:p w:rsidR="00E05BD0" w:rsidRPr="00035569" w:rsidRDefault="00E05BD0" w:rsidP="0097373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35569">
        <w:rPr>
          <w:rFonts w:ascii="Times New Roman" w:eastAsia="Times New Roman" w:hAnsi="Times New Roman"/>
          <w:sz w:val="24"/>
          <w:szCs w:val="24"/>
        </w:rPr>
        <w:t>Dokumenty rekrutacyjne składają się z następujących elementów:</w:t>
      </w:r>
    </w:p>
    <w:p w:rsidR="00E05BD0" w:rsidRPr="000230B0" w:rsidRDefault="00E05BD0" w:rsidP="00035569">
      <w:pPr>
        <w:numPr>
          <w:ilvl w:val="0"/>
          <w:numId w:val="19"/>
        </w:numPr>
        <w:tabs>
          <w:tab w:val="left" w:pos="704"/>
        </w:tabs>
        <w:spacing w:after="0" w:line="240" w:lineRule="auto"/>
        <w:ind w:left="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Formularz rekrutacyjny do Projektu, który należy przygotować w formie elektronicznej lub wypełnić odręcznie, pismem czytelnym i przedłożyć w formie wydruku wraz z czytelnym podpisem Kandydata do projektu (</w:t>
      </w:r>
      <w:r>
        <w:rPr>
          <w:rFonts w:ascii="Times New Roman" w:eastAsia="Times New Roman" w:hAnsi="Times New Roman"/>
          <w:b/>
          <w:sz w:val="24"/>
          <w:szCs w:val="24"/>
        </w:rPr>
        <w:t>Załącznik nr 1)</w:t>
      </w:r>
      <w:r w:rsidR="000230B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230B0" w:rsidRPr="000230B0">
        <w:rPr>
          <w:rFonts w:ascii="Times New Roman" w:eastAsia="Times New Roman" w:hAnsi="Times New Roman"/>
          <w:sz w:val="24"/>
          <w:szCs w:val="24"/>
        </w:rPr>
        <w:t>oraz datą sporządzenia dokumentów</w:t>
      </w:r>
    </w:p>
    <w:p w:rsidR="000230B0" w:rsidRPr="000230B0" w:rsidRDefault="00E05BD0" w:rsidP="00035569">
      <w:pPr>
        <w:numPr>
          <w:ilvl w:val="0"/>
          <w:numId w:val="19"/>
        </w:numPr>
        <w:tabs>
          <w:tab w:val="left" w:pos="704"/>
        </w:tabs>
        <w:spacing w:after="0" w:line="240" w:lineRule="auto"/>
        <w:ind w:left="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Oświadczenie Kandydata o wyrażeniu zgody na przetwarzanie danych osobowych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(załącznik nr 2)</w:t>
      </w:r>
    </w:p>
    <w:p w:rsidR="00E05BD0" w:rsidRDefault="00E05BD0" w:rsidP="00035569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Dokumenty potwierdzaj</w:t>
      </w:r>
      <w:r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Batang" w:hAnsi="Times New Roman"/>
          <w:sz w:val="24"/>
          <w:szCs w:val="24"/>
        </w:rPr>
        <w:t>ce status Kandydata na rynku pracy, tj.:</w:t>
      </w:r>
    </w:p>
    <w:p w:rsidR="00E05BD0" w:rsidRDefault="00E05BD0" w:rsidP="0003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26"/>
        <w:gridCol w:w="6604"/>
      </w:tblGrid>
      <w:tr w:rsidR="00C63CEA" w:rsidTr="00C63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 w:rsidP="000355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Status </w:t>
            </w:r>
            <w:r w:rsidR="000355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czestnika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 w:rsidP="000355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Wymagane załączniki</w:t>
            </w:r>
          </w:p>
        </w:tc>
      </w:tr>
      <w:tr w:rsidR="00C63CEA" w:rsidTr="00C63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 w:rsidP="000355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bezrobotna, w tym osoba długotrwale bezrobotna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A" w:rsidRDefault="00C63CEA" w:rsidP="000355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-zaświadczenie z PUP/MUP o okresach zarejestrowania </w:t>
            </w:r>
            <w:r w:rsidR="0003556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przeciągu ostatnich 12 mies. przed złożeniem formularza rekrutacyjnego wydane nie później niż 7 dni roboczych przed złożeniem formularza rekrutacyjnego.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C63CEA" w:rsidRDefault="00C63CEA" w:rsidP="000355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w przypadku osób bezrobotnych nie zarejestrowanych </w:t>
            </w:r>
            <w:r w:rsidR="0003556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 ewidencji urzędów pracy  - oświadczenie o statusie na rynku pracy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załącznik nr 3)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C63CEA" w:rsidTr="00C63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bierna zawodowo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 w:rsidP="000355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-oświadczenie o statusie na rynku pracy 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załącznik nr 3)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035569" w:rsidTr="00C63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niepełnosprawna</w:t>
            </w: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5569" w:rsidRDefault="00035569" w:rsidP="000355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69" w:rsidRDefault="00035569" w:rsidP="000355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kserokopia orzeczenia o niepełnosprawności lub o stopniu niepełnosprawności wydana przez Powiatowe/miejskie zespoły do spraw Orzekania 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niepełnosprawności Wojewódzkie zespoły do spraw orzekania o niepełnosprawności,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035569" w:rsidRDefault="00035569" w:rsidP="000355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-kserokopia orzeczenia o niezdolności do pracy wydane przez lekarza orzecznika ZUS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35569" w:rsidRDefault="00035569" w:rsidP="000355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-kserokopia wyroku sądu pracy i ubezpieczeń społecznych wydane w postępowaniu odwoławczym od:</w:t>
            </w:r>
          </w:p>
          <w:p w:rsidR="00035569" w:rsidRDefault="00035569" w:rsidP="000355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•orzeczenia wydanego przez wojewódzki  zespół do spraw orzekania o niepełnosprawności,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035569" w:rsidRDefault="00035569" w:rsidP="000355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•decyzji organu rentowego w sprawie ubezpieczeń społecznych,</w:t>
            </w:r>
          </w:p>
          <w:p w:rsidR="00035569" w:rsidRDefault="00035569" w:rsidP="0003556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46F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kserokopia orzeczenia o inwalidztwie, które zostało wydane przed 1 stycznia 1998 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.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  <w:p w:rsidR="00035569" w:rsidRDefault="00035569" w:rsidP="000355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="009F78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kserokopia orzeczenia o niezdolności do pracy w gospodarstwie rolnym, które zostało wydane przed 1 stycznia 1998 r. </w:t>
            </w:r>
          </w:p>
          <w:p w:rsidR="00035569" w:rsidRDefault="00035569" w:rsidP="00B0447F">
            <w:pPr>
              <w:tabs>
                <w:tab w:val="left" w:pos="8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-kserokopia orzeczenia służb mundurowych (MON, MSWiA), które zostało wydane przed 1 stycznia 1998 r.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3CEA" w:rsidTr="00310E03">
        <w:trPr>
          <w:trHeight w:val="10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 w:rsidP="000355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 w:rsidP="00C47E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13FA9" w:rsidRPr="00663BA2" w:rsidRDefault="00C13FA9" w:rsidP="001978BF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sectPr w:rsidR="00C13FA9" w:rsidRPr="00663BA2" w:rsidSect="00BC73EA">
      <w:headerReference w:type="default" r:id="rId8"/>
      <w:footerReference w:type="default" r:id="rId9"/>
      <w:footnotePr>
        <w:pos w:val="beneathText"/>
      </w:footnotePr>
      <w:pgSz w:w="11906" w:h="16838"/>
      <w:pgMar w:top="1418" w:right="1274" w:bottom="170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1E" w:rsidRDefault="00343A1E" w:rsidP="00C77567">
      <w:pPr>
        <w:spacing w:after="0" w:line="240" w:lineRule="auto"/>
      </w:pPr>
      <w:r>
        <w:separator/>
      </w:r>
    </w:p>
  </w:endnote>
  <w:endnote w:type="continuationSeparator" w:id="0">
    <w:p w:rsidR="00343A1E" w:rsidRDefault="00343A1E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794403"/>
      <w:docPartObj>
        <w:docPartGallery w:val="Page Numbers (Bottom of Page)"/>
        <w:docPartUnique/>
      </w:docPartObj>
    </w:sdtPr>
    <w:sdtEndPr/>
    <w:sdtContent>
      <w:p w:rsidR="00115D58" w:rsidRDefault="00343A1E" w:rsidP="00B0447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7D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3231" w:rsidRPr="00EA16C6" w:rsidRDefault="00CE3231" w:rsidP="000B5220">
    <w:pPr>
      <w:pStyle w:val="Stopkadf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1E" w:rsidRDefault="00343A1E" w:rsidP="00C77567">
      <w:pPr>
        <w:spacing w:after="0" w:line="240" w:lineRule="auto"/>
      </w:pPr>
      <w:r>
        <w:separator/>
      </w:r>
    </w:p>
  </w:footnote>
  <w:footnote w:type="continuationSeparator" w:id="0">
    <w:p w:rsidR="00343A1E" w:rsidRDefault="00343A1E" w:rsidP="00C77567">
      <w:pPr>
        <w:spacing w:after="0" w:line="240" w:lineRule="auto"/>
      </w:pPr>
      <w:r>
        <w:continuationSeparator/>
      </w:r>
    </w:p>
  </w:footnote>
  <w:footnote w:id="1">
    <w:p w:rsidR="00446F8D" w:rsidRDefault="00446F8D" w:rsidP="00446F8D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/>
          <w:sz w:val="16"/>
        </w:rPr>
        <w:t>Częściowa niezdolność do pracy orzeczona w okresie:</w:t>
      </w:r>
    </w:p>
    <w:p w:rsidR="00446F8D" w:rsidRPr="00035569" w:rsidRDefault="00446F8D" w:rsidP="00446F8D">
      <w:pPr>
        <w:spacing w:after="0" w:line="240" w:lineRule="auto"/>
        <w:rPr>
          <w:rFonts w:ascii="Times New Roman" w:eastAsia="Times New Roman" w:hAnsi="Times New Roman"/>
          <w:highlight w:val="lightGray"/>
        </w:rPr>
      </w:pPr>
    </w:p>
    <w:p w:rsidR="00446F8D" w:rsidRDefault="00446F8D" w:rsidP="00446F8D">
      <w:pPr>
        <w:numPr>
          <w:ilvl w:val="0"/>
          <w:numId w:val="20"/>
        </w:numPr>
        <w:tabs>
          <w:tab w:val="left" w:pos="95"/>
        </w:tabs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1 września do 31 grudnia 1997 r. jest traktowana do czasu upływu ważności na równi z orzeczeniem o lekkim stopniu niepełnosprawności, zgodnie z ówczesną treścią § 17 ust. 1 pkt 3 rozporządzenia Ministra Pracy i Polityki Socjalnej z dnia 21 sierpnia 1997 r. w sprawie szczegółowych zasad orzekania o stopniu niepełnosprawności, trybu postępowania przy orzekaniu oraz zakresu, składu i sposobu działania zespołów orzekających o stopniu niepełnosprawności (Dz. U. z 1997 r. Nr 100, poz. 627);</w:t>
      </w:r>
    </w:p>
    <w:p w:rsidR="00446F8D" w:rsidRDefault="00446F8D" w:rsidP="00446F8D">
      <w:pPr>
        <w:spacing w:after="0" w:line="240" w:lineRule="auto"/>
        <w:rPr>
          <w:rFonts w:ascii="Times New Roman" w:eastAsia="Times New Roman" w:hAnsi="Times New Roman"/>
          <w:sz w:val="16"/>
        </w:rPr>
      </w:pPr>
    </w:p>
    <w:p w:rsidR="00446F8D" w:rsidRDefault="00446F8D" w:rsidP="00446F8D">
      <w:pPr>
        <w:numPr>
          <w:ilvl w:val="0"/>
          <w:numId w:val="20"/>
        </w:numPr>
        <w:tabs>
          <w:tab w:val="left" w:pos="109"/>
        </w:tabs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1 stycznia 1998 r. do 16 sierpnia 1998 r. jest traktowana do czasu upływu ważności na równi z orzeczeniem o umiarkowanym stopniu niepełnosprawności, zgodnie z ówczesną treścią art. 5 pkt 3 ustawy z dnia 27 sierpnia 1997 r. o rehabilitacji zawodowej i społecznej oraz zatrudnianiu osób niepełnosprawnych (Dz. U. z 1997 r. Nr 123, poz. 776);</w:t>
      </w:r>
    </w:p>
    <w:p w:rsidR="00446F8D" w:rsidRDefault="00446F8D" w:rsidP="00446F8D">
      <w:pPr>
        <w:spacing w:after="0" w:line="240" w:lineRule="auto"/>
        <w:rPr>
          <w:rFonts w:ascii="Times New Roman" w:eastAsia="Times New Roman" w:hAnsi="Times New Roman"/>
          <w:sz w:val="16"/>
        </w:rPr>
      </w:pPr>
    </w:p>
    <w:p w:rsidR="00446F8D" w:rsidRDefault="00446F8D" w:rsidP="00446F8D">
      <w:pPr>
        <w:numPr>
          <w:ilvl w:val="0"/>
          <w:numId w:val="20"/>
        </w:numPr>
        <w:tabs>
          <w:tab w:val="left" w:pos="102"/>
        </w:tabs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17 sierpnia 1998 r. jest traktowana na równi z orzeczeniem o lekkim stopniu niepełnosprawności zgodnie z art. 5 pkt 3 ustawy z dnia 27 sierpnia 1997 r. o rehabilitacji zawodowej i społecznej oraz zatrudnianiu osób niepełnosprawnych.</w:t>
      </w:r>
    </w:p>
    <w:p w:rsidR="00035569" w:rsidRDefault="00035569" w:rsidP="00035569">
      <w:pPr>
        <w:pStyle w:val="Tekstprzypisudolnego"/>
      </w:pPr>
    </w:p>
  </w:footnote>
  <w:footnote w:id="2">
    <w:p w:rsidR="009F783A" w:rsidRPr="00310E03" w:rsidRDefault="009F783A" w:rsidP="009F783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eastAsia="Times New Roman" w:hAnsi="Times New Roman"/>
          <w:sz w:val="16"/>
        </w:rPr>
        <w:t>Ustawa o rehabilitacji zawodowej i społecznej pozwala także traktować na równi z osobami niepełnosprawnymi osoby, które przed 1 stycznia 1998 r. zostały zaliczone do jednej z grup inwalidów lub uzyskały orzeczenie o stałej lub długotrwałej niezdolności do pracy w gospodarstwie rolnym, pod warunkiem, że orzeczenia te nie utraciły ważności.</w:t>
      </w:r>
    </w:p>
    <w:p w:rsidR="009F783A" w:rsidRDefault="009F783A" w:rsidP="009F783A">
      <w:pPr>
        <w:spacing w:after="0" w:line="240" w:lineRule="auto"/>
        <w:rPr>
          <w:rFonts w:ascii="Times New Roman" w:eastAsia="Times New Roman" w:hAnsi="Times New Roman"/>
          <w:vertAlign w:val="superscript"/>
        </w:rPr>
      </w:pPr>
    </w:p>
    <w:p w:rsidR="009F783A" w:rsidRDefault="009F783A" w:rsidP="009F783A">
      <w:pPr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UWAGA! Orzeczenia o zaliczeniu do jednej z grup inwalidów oraz o stałej lub długotrwałej niezdolności do pracy w gospodarstwie rolnym wydane po 1 stycznia 1998 r. nie podlegają przełożeniu na stopnie niepełnosprawności. Osoby posiadające takie orzeczenia, jeśli chcą być traktowane jako osoby niepełnosprawne, powinny wystąpić z wnioskiem do powiatowego zespołu do spraw orzekania o niepełnosprawności o ustalenie stopnia niepełnosprawności. Dotyczy to również orzeczeń stanowiących kontynuację orzeczeń wydanych przed tą datą, tj. przed 1 stycznia 1998 r. (np. orzeczenie wydane zostało w dniu 1 lipca 1997 r. na 5 lat, kolejne orzeczenie z 1 lipca 2002 r. nie podlega już przełożeniu).</w:t>
      </w:r>
    </w:p>
    <w:p w:rsidR="009F783A" w:rsidRDefault="009F783A" w:rsidP="009F783A">
      <w:pPr>
        <w:tabs>
          <w:tab w:val="left" w:pos="88"/>
        </w:tabs>
        <w:spacing w:after="0" w:line="240" w:lineRule="auto"/>
        <w:jc w:val="both"/>
        <w:rPr>
          <w:rFonts w:ascii="Times New Roman" w:eastAsia="Times New Roman" w:hAnsi="Times New Roman"/>
          <w:vertAlign w:val="superscript"/>
        </w:rPr>
      </w:pPr>
      <w:r>
        <w:rPr>
          <w:rStyle w:val="Odwoanieprzypisudolnego"/>
        </w:rPr>
        <w:t>3</w:t>
      </w:r>
      <w:r>
        <w:rPr>
          <w:rFonts w:ascii="Times New Roman" w:eastAsia="Times New Roman" w:hAnsi="Times New Roman"/>
          <w:sz w:val="16"/>
        </w:rPr>
        <w:t>Ustawa o rehabilitacji zawodowej i społecznej pozwala także traktować na równi z osobami niepełnosprawnymi osoby, które przed 1 stycznia 1998 r. zostały zaliczone do jednej z grup inwalidów lub uzyskały orzeczenie o stałej lub długotrwałej niezdolności do pracy w gospodarstwie rolnym, pod warunkiem, że orzeczenia te nie utraciły ważności.</w:t>
      </w:r>
    </w:p>
    <w:p w:rsidR="009F783A" w:rsidRDefault="009F783A" w:rsidP="009F783A">
      <w:pPr>
        <w:spacing w:after="0" w:line="240" w:lineRule="auto"/>
        <w:rPr>
          <w:rFonts w:ascii="Times New Roman" w:eastAsia="Times New Roman" w:hAnsi="Times New Roman"/>
          <w:vertAlign w:val="superscript"/>
        </w:rPr>
      </w:pPr>
    </w:p>
    <w:p w:rsidR="009F783A" w:rsidRDefault="009F783A" w:rsidP="009F783A">
      <w:pPr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UWAGA! Orzeczenia o zaliczeniu do jednej z grup inwalidów oraz o stałej lub długotrwałej niezdolności do pracy w gospodarstwie rolnym wydane po 1 stycznia 1998 r. nie podlegają przełożeniu na stopnie niepełnosprawności. Osoby posiadające takie orzeczenia, jeśli chcą być traktowane jako osoby niepełnosprawne, powinny wystąpić z wnioskiem do powiatowego zespołu do spraw orzekania o niepełnosprawności</w:t>
      </w:r>
    </w:p>
    <w:p w:rsidR="009F783A" w:rsidRDefault="009F783A" w:rsidP="009F783A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 ustalenie stopnia niepełnosprawności. Dotyczy to również orzeczeń stanowiących kontynuację orzeczeń wydanych przed tą datą, tj. przed 1 stycznia 1998 r. (np. orzeczenie wydane zostało w dniu 1 lipca 1997 r. na 5 lat, kolejne orzeczenie z 1 lipca 2002 r. nie podlega już przełożeniu</w:t>
      </w:r>
    </w:p>
    <w:p w:rsidR="009F783A" w:rsidRPr="00310E03" w:rsidRDefault="009F783A" w:rsidP="009F783A">
      <w:pPr>
        <w:spacing w:after="0" w:line="240" w:lineRule="auto"/>
        <w:jc w:val="both"/>
        <w:rPr>
          <w:rFonts w:ascii="Times New Roman" w:eastAsia="Times New Roman" w:hAnsi="Times New Roman"/>
          <w:sz w:val="15"/>
        </w:rPr>
      </w:pPr>
    </w:p>
    <w:p w:rsidR="00035569" w:rsidRDefault="00035569" w:rsidP="00035569">
      <w:pPr>
        <w:pStyle w:val="Tekstprzypisudolnego"/>
      </w:pPr>
    </w:p>
  </w:footnote>
  <w:footnote w:id="3">
    <w:p w:rsidR="00035569" w:rsidRDefault="009F783A" w:rsidP="00035569">
      <w:pPr>
        <w:pStyle w:val="Tekstprzypisudolneg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Wymienione w § 5 ust.1 dokumenty rekrutacyjne powinny być wypełnione przez Kandydata elektronicznie lub wypełniane odręcznie, pismem czytelnym w języku polskim we wszystkich wymaganych polach. </w:t>
      </w:r>
      <w:r w:rsidR="00035569">
        <w:rPr>
          <w:sz w:val="24"/>
          <w:szCs w:val="24"/>
        </w:rPr>
        <w:t>W przypadku pól niedotyczących Kandydata, należy wpisać „nie dotyczy”.</w:t>
      </w:r>
    </w:p>
    <w:p w:rsidR="009F783A" w:rsidRDefault="009F783A" w:rsidP="00035569">
      <w:pPr>
        <w:pStyle w:val="Tekstprzypisudolneg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Wymienione w § 5 ust.1 dokumenty rekrutacyjne </w:t>
      </w:r>
      <w:r>
        <w:rPr>
          <w:sz w:val="24"/>
          <w:szCs w:val="24"/>
        </w:rPr>
        <w:t>muszą być potwierdzone własnoręcznym czytelnym podpisem Kandydata wraz z podaniem daty sporządzenia dokumentów.</w:t>
      </w:r>
    </w:p>
    <w:p w:rsidR="009F783A" w:rsidRDefault="009F783A" w:rsidP="009A26AF">
      <w:pPr>
        <w:pStyle w:val="Tekstprzypisudolnego"/>
        <w:numPr>
          <w:ilvl w:val="0"/>
          <w:numId w:val="21"/>
        </w:numPr>
        <w:jc w:val="both"/>
        <w:rPr>
          <w:sz w:val="24"/>
          <w:szCs w:val="24"/>
        </w:rPr>
      </w:pPr>
      <w:r w:rsidRPr="009F783A">
        <w:rPr>
          <w:sz w:val="24"/>
          <w:szCs w:val="24"/>
        </w:rPr>
        <w:t xml:space="preserve">Komplet dokumentacji w jednym egzemplarzu </w:t>
      </w:r>
      <w:r w:rsidRPr="009F783A">
        <w:rPr>
          <w:sz w:val="24"/>
          <w:szCs w:val="24"/>
        </w:rPr>
        <w:t>Kandydat</w:t>
      </w:r>
      <w:r w:rsidRPr="009F783A">
        <w:rPr>
          <w:sz w:val="24"/>
          <w:szCs w:val="24"/>
        </w:rPr>
        <w:t xml:space="preserve"> składa osobiście lub przesyła pocztą </w:t>
      </w:r>
      <w:r w:rsidRPr="009F783A">
        <w:rPr>
          <w:sz w:val="24"/>
          <w:szCs w:val="24"/>
        </w:rPr>
        <w:t>w zaklejonej kopercie z podaniem na niej: imienia, nazwiska, adresu zamieszkania oraz z dopiskiem: Zgłoszenie do projektu „Od stażu do zatrudnienia” na adres biura projektu</w:t>
      </w:r>
      <w:r w:rsidRPr="009F783A">
        <w:rPr>
          <w:sz w:val="24"/>
          <w:szCs w:val="24"/>
        </w:rPr>
        <w:t xml:space="preserve"> lub przesyła</w:t>
      </w:r>
      <w:r w:rsidRPr="009F783A">
        <w:rPr>
          <w:sz w:val="24"/>
          <w:szCs w:val="24"/>
        </w:rPr>
        <w:t xml:space="preserve"> elektronicznie. </w:t>
      </w:r>
    </w:p>
    <w:p w:rsidR="00735933" w:rsidRDefault="00735933" w:rsidP="00735933">
      <w:pPr>
        <w:pStyle w:val="Akapitzlist"/>
        <w:spacing w:after="0" w:line="240" w:lineRule="auto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5569" w:rsidRDefault="00035569" w:rsidP="00735933">
      <w:pPr>
        <w:pStyle w:val="Akapitzlist"/>
        <w:spacing w:after="0" w:line="240" w:lineRule="auto"/>
        <w:ind w:left="0" w:right="6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6</w:t>
      </w:r>
    </w:p>
    <w:p w:rsidR="00035569" w:rsidRDefault="00035569" w:rsidP="00735933">
      <w:pPr>
        <w:spacing w:after="0" w:line="240" w:lineRule="auto"/>
        <w:ind w:left="296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kwalifikacji Uczestników</w:t>
      </w:r>
    </w:p>
    <w:p w:rsidR="00035569" w:rsidRPr="009559BA" w:rsidRDefault="00035569" w:rsidP="009F783A">
      <w:pPr>
        <w:numPr>
          <w:ilvl w:val="0"/>
          <w:numId w:val="22"/>
        </w:num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59BA">
        <w:rPr>
          <w:rFonts w:ascii="Times New Roman" w:eastAsia="Times New Roman" w:hAnsi="Times New Roman"/>
          <w:sz w:val="24"/>
          <w:szCs w:val="24"/>
          <w:u w:val="single"/>
        </w:rPr>
        <w:t>Złożenie dokumentów rekrutacyjnych.</w:t>
      </w:r>
    </w:p>
    <w:p w:rsidR="00035569" w:rsidRPr="009559BA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5569" w:rsidRDefault="00035569" w:rsidP="009F783A">
      <w:pPr>
        <w:pStyle w:val="Akapitzlist"/>
        <w:numPr>
          <w:ilvl w:val="0"/>
          <w:numId w:val="23"/>
        </w:numPr>
        <w:tabs>
          <w:tab w:val="left" w:pos="7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73D9">
        <w:rPr>
          <w:rFonts w:ascii="Times New Roman" w:eastAsia="Times New Roman" w:hAnsi="Times New Roman"/>
          <w:sz w:val="24"/>
          <w:szCs w:val="24"/>
        </w:rPr>
        <w:t xml:space="preserve">Proces rekrutacji </w:t>
      </w:r>
      <w:r>
        <w:rPr>
          <w:rFonts w:ascii="Times New Roman" w:eastAsia="Times New Roman" w:hAnsi="Times New Roman"/>
          <w:sz w:val="24"/>
          <w:szCs w:val="24"/>
        </w:rPr>
        <w:t>prowadzony jest w trybie ciągłym i w grupach.</w:t>
      </w:r>
    </w:p>
    <w:p w:rsidR="00035569" w:rsidRDefault="00035569" w:rsidP="009F783A">
      <w:pPr>
        <w:pStyle w:val="Akapitzlist"/>
        <w:numPr>
          <w:ilvl w:val="0"/>
          <w:numId w:val="23"/>
        </w:numPr>
        <w:tabs>
          <w:tab w:val="left" w:pos="7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73D9">
        <w:rPr>
          <w:rFonts w:ascii="Times New Roman" w:eastAsia="Times New Roman" w:hAnsi="Times New Roman"/>
          <w:sz w:val="24"/>
          <w:szCs w:val="24"/>
        </w:rPr>
        <w:t>Regulamin rekrutacji wraz z formularzem  rekrutacyjnym zostanie udostępniony na stronie www.sanir.pl oraz w biurze projektu</w:t>
      </w:r>
      <w:r w:rsidR="00B0447F">
        <w:rPr>
          <w:rFonts w:ascii="Times New Roman" w:eastAsia="Times New Roman" w:hAnsi="Times New Roman"/>
          <w:sz w:val="24"/>
          <w:szCs w:val="24"/>
        </w:rPr>
        <w:t>:</w:t>
      </w:r>
      <w:r w:rsidRPr="00F873D9">
        <w:rPr>
          <w:rFonts w:ascii="Times New Roman" w:eastAsia="Times New Roman" w:hAnsi="Times New Roman"/>
          <w:sz w:val="24"/>
          <w:szCs w:val="24"/>
        </w:rPr>
        <w:t xml:space="preserve"> ul. Narutowicza 7 a/3, Katowice</w:t>
      </w:r>
      <w:r w:rsidR="00B0447F">
        <w:rPr>
          <w:rFonts w:ascii="Times New Roman" w:eastAsia="Times New Roman" w:hAnsi="Times New Roman"/>
          <w:sz w:val="24"/>
          <w:szCs w:val="24"/>
        </w:rPr>
        <w:t xml:space="preserve">, oraz ul. </w:t>
      </w:r>
      <w:proofErr w:type="spellStart"/>
      <w:r w:rsidR="00B0447F">
        <w:rPr>
          <w:rFonts w:ascii="Times New Roman" w:eastAsia="Times New Roman" w:hAnsi="Times New Roman"/>
          <w:sz w:val="24"/>
          <w:szCs w:val="24"/>
        </w:rPr>
        <w:t>Sznelowiec</w:t>
      </w:r>
      <w:proofErr w:type="spellEnd"/>
      <w:r w:rsidR="00B0447F">
        <w:rPr>
          <w:rFonts w:ascii="Times New Roman" w:eastAsia="Times New Roman" w:hAnsi="Times New Roman"/>
          <w:sz w:val="24"/>
          <w:szCs w:val="24"/>
        </w:rPr>
        <w:t xml:space="preserve"> 2, 43-200 Pszczyna.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5569" w:rsidRDefault="00035569" w:rsidP="009F783A">
      <w:pPr>
        <w:numPr>
          <w:ilvl w:val="0"/>
          <w:numId w:val="24"/>
        </w:num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Kwalifikacja Kandydatów do projektu</w:t>
      </w:r>
    </w:p>
    <w:p w:rsidR="009F783A" w:rsidRDefault="009F783A" w:rsidP="009F783A">
      <w:p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5569" w:rsidRPr="009D183E" w:rsidRDefault="00035569" w:rsidP="009F783A">
      <w:pPr>
        <w:pStyle w:val="Akapitzlist"/>
        <w:numPr>
          <w:ilvl w:val="0"/>
          <w:numId w:val="30"/>
        </w:numPr>
        <w:tabs>
          <w:tab w:val="left" w:pos="42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120E3">
        <w:rPr>
          <w:rFonts w:ascii="Times New Roman" w:eastAsia="Times New Roman" w:hAnsi="Times New Roman"/>
          <w:sz w:val="24"/>
          <w:szCs w:val="24"/>
        </w:rPr>
        <w:t>Proces oceny formularza rekrutacyjnego będzie obejmować: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C64A4">
        <w:rPr>
          <w:rFonts w:ascii="Times New Roman" w:eastAsia="Times New Roman" w:hAnsi="Times New Roman"/>
          <w:sz w:val="24"/>
          <w:szCs w:val="24"/>
        </w:rPr>
        <w:t xml:space="preserve">ocenę formalną, weryfikowanie na podstawie formularza zgłoszeniowego: status os. bezrobotnej lub biernej zawodowo (zaświadczenie/oświadczenie), </w:t>
      </w:r>
      <w:r>
        <w:rPr>
          <w:rFonts w:ascii="Times New Roman" w:eastAsia="Times New Roman" w:hAnsi="Times New Roman"/>
          <w:sz w:val="24"/>
          <w:szCs w:val="24"/>
        </w:rPr>
        <w:t>zamieszkiwanie na terenie woj. ś</w:t>
      </w:r>
      <w:r w:rsidRPr="003C64A4">
        <w:rPr>
          <w:rFonts w:ascii="Times New Roman" w:eastAsia="Times New Roman" w:hAnsi="Times New Roman"/>
          <w:sz w:val="24"/>
          <w:szCs w:val="24"/>
        </w:rPr>
        <w:t>ląskiego, wiek powyżej 30 roku życia (wgląd do dowodu osobistego).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D183E">
        <w:rPr>
          <w:rFonts w:ascii="Times New Roman" w:eastAsia="Times New Roman" w:hAnsi="Times New Roman"/>
          <w:sz w:val="24"/>
          <w:szCs w:val="24"/>
        </w:rPr>
        <w:t>Ocenę merytoryczną, weryfikowanie na podstawie formularza zgłoszeniowego wraz z załącznikami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35569" w:rsidRPr="004120E3" w:rsidRDefault="00035569" w:rsidP="009F783A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120E3">
        <w:rPr>
          <w:rFonts w:ascii="Times New Roman" w:eastAsia="Batang" w:hAnsi="Times New Roman"/>
          <w:sz w:val="24"/>
          <w:szCs w:val="24"/>
        </w:rPr>
        <w:t xml:space="preserve">Do projektu będą kwalifikowani tylko Kandydaci, którzy zapoznali się z Regulaminem rekrutacji i akceptują zawarte w nim warunki. </w:t>
      </w:r>
    </w:p>
    <w:p w:rsidR="00035569" w:rsidRDefault="00035569" w:rsidP="009F783A">
      <w:pPr>
        <w:tabs>
          <w:tab w:val="left" w:pos="715"/>
        </w:tabs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035569" w:rsidRDefault="00035569" w:rsidP="009F783A">
      <w:pPr>
        <w:tabs>
          <w:tab w:val="left" w:pos="715"/>
        </w:tabs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I etap rekrutacji: Zgodnie z zapisami projektu w pierwszej kolejności do projektu będą skierowane osoby spełniające odpowiednie kryteria. Dodatkowe punkty w procesie rekrutacji otrzymaj</w:t>
      </w:r>
      <w:r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Batang" w:hAnsi="Times New Roman"/>
          <w:sz w:val="24"/>
          <w:szCs w:val="24"/>
        </w:rPr>
        <w:t xml:space="preserve"> nast</w:t>
      </w:r>
      <w:r>
        <w:rPr>
          <w:rFonts w:ascii="Times New Roman" w:eastAsia="Times New Roman" w:hAnsi="Times New Roman"/>
          <w:sz w:val="24"/>
          <w:szCs w:val="24"/>
        </w:rPr>
        <w:t>ę</w:t>
      </w:r>
      <w:r>
        <w:rPr>
          <w:rFonts w:ascii="Times New Roman" w:eastAsia="Batang" w:hAnsi="Times New Roman"/>
          <w:sz w:val="24"/>
          <w:szCs w:val="24"/>
        </w:rPr>
        <w:t>puj</w:t>
      </w:r>
      <w:r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Batang" w:hAnsi="Times New Roman"/>
          <w:sz w:val="24"/>
          <w:szCs w:val="24"/>
        </w:rPr>
        <w:t>ce grupy osób: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035569" w:rsidRDefault="00035569" w:rsidP="00B0447F">
      <w:pPr>
        <w:numPr>
          <w:ilvl w:val="1"/>
          <w:numId w:val="25"/>
        </w:numPr>
        <w:tabs>
          <w:tab w:val="left" w:pos="1126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Czas pozostawania bez zatrudnienia: 6-12 m-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–</w:t>
      </w:r>
      <w:r w:rsidRPr="005532F2">
        <w:rPr>
          <w:rFonts w:ascii="Times New Roman" w:eastAsia="Times New Roman" w:hAnsi="Times New Roman"/>
          <w:sz w:val="24"/>
          <w:szCs w:val="24"/>
        </w:rPr>
        <w:t>5 pkt, pow</w:t>
      </w:r>
      <w:r>
        <w:rPr>
          <w:rFonts w:ascii="Times New Roman" w:eastAsia="Times New Roman" w:hAnsi="Times New Roman"/>
          <w:sz w:val="24"/>
          <w:szCs w:val="24"/>
        </w:rPr>
        <w:t>yżej 12 m-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10 pkt.</w:t>
      </w:r>
    </w:p>
    <w:p w:rsidR="00035569" w:rsidRDefault="00035569" w:rsidP="00B0447F">
      <w:p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035569" w:rsidRDefault="00035569" w:rsidP="00B0447F">
      <w:pPr>
        <w:numPr>
          <w:ilvl w:val="1"/>
          <w:numId w:val="25"/>
        </w:numPr>
        <w:tabs>
          <w:tab w:val="left" w:pos="1126"/>
        </w:tabs>
        <w:spacing w:after="0" w:line="240" w:lineRule="auto"/>
        <w:ind w:left="0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Wiek powyżej 50 roku życia  – 10 pkt</w:t>
      </w:r>
    </w:p>
    <w:p w:rsidR="00035569" w:rsidRDefault="00035569" w:rsidP="00B0447F">
      <w:p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035569" w:rsidRDefault="00035569" w:rsidP="00B0447F">
      <w:pPr>
        <w:numPr>
          <w:ilvl w:val="1"/>
          <w:numId w:val="25"/>
        </w:numPr>
        <w:tabs>
          <w:tab w:val="left" w:pos="1126"/>
        </w:tabs>
        <w:spacing w:after="0" w:line="240" w:lineRule="auto"/>
        <w:ind w:left="0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Niepełnosprawność </w:t>
      </w:r>
      <w:r>
        <w:rPr>
          <w:rFonts w:ascii="Times New Roman" w:eastAsia="Batang" w:hAnsi="Times New Roman"/>
          <w:b/>
          <w:sz w:val="24"/>
          <w:szCs w:val="24"/>
        </w:rPr>
        <w:t xml:space="preserve">- </w:t>
      </w:r>
      <w:r w:rsidRPr="005532F2">
        <w:rPr>
          <w:rFonts w:ascii="Times New Roman" w:eastAsia="Batang" w:hAnsi="Times New Roman"/>
          <w:sz w:val="24"/>
          <w:szCs w:val="24"/>
        </w:rPr>
        <w:t>10 pkt</w:t>
      </w:r>
    </w:p>
    <w:p w:rsidR="00035569" w:rsidRDefault="00035569" w:rsidP="00B0447F">
      <w:p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035569" w:rsidRDefault="00035569" w:rsidP="00B0447F">
      <w:pPr>
        <w:numPr>
          <w:ilvl w:val="1"/>
          <w:numId w:val="25"/>
        </w:numPr>
        <w:tabs>
          <w:tab w:val="left" w:pos="1126"/>
        </w:tabs>
        <w:spacing w:after="0" w:line="240" w:lineRule="auto"/>
        <w:ind w:left="0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Brak kwalifikacji zawodowych – 5 pkt</w:t>
      </w:r>
    </w:p>
    <w:p w:rsidR="00035569" w:rsidRDefault="00035569" w:rsidP="00B0447F">
      <w:p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035569" w:rsidRDefault="00035569" w:rsidP="00B0447F">
      <w:pPr>
        <w:numPr>
          <w:ilvl w:val="1"/>
          <w:numId w:val="25"/>
        </w:numPr>
        <w:tabs>
          <w:tab w:val="left" w:pos="1126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Brak doświadczenia zawodowego – 5 pkt</w:t>
      </w:r>
    </w:p>
    <w:p w:rsidR="00035569" w:rsidRDefault="00035569" w:rsidP="009F783A">
      <w:pPr>
        <w:pStyle w:val="Akapitzlist"/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</w:p>
    <w:p w:rsidR="00035569" w:rsidRDefault="00035569" w:rsidP="00735933">
      <w:pPr>
        <w:spacing w:after="0" w:line="240" w:lineRule="auto"/>
        <w:ind w:hanging="284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Maksymalna liczba przyznanych punktów za spełnienie kryteriów preferowanych –</w:t>
      </w:r>
      <w:r>
        <w:rPr>
          <w:rFonts w:ascii="Times New Roman" w:eastAsia="Batang" w:hAnsi="Times New Roman"/>
          <w:b/>
          <w:sz w:val="24"/>
          <w:szCs w:val="24"/>
        </w:rPr>
        <w:t xml:space="preserve"> 40 punktów.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035569" w:rsidRPr="00364E87" w:rsidRDefault="00035569" w:rsidP="009F783A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64E87">
        <w:rPr>
          <w:rFonts w:ascii="Times New Roman" w:eastAsia="Batang" w:hAnsi="Times New Roman"/>
          <w:sz w:val="24"/>
          <w:szCs w:val="24"/>
        </w:rPr>
        <w:t xml:space="preserve">Rekrutacja uczestników do projektu prowadzona jest dwuetapowo w trybie ciągłym. </w:t>
      </w:r>
      <w:r>
        <w:rPr>
          <w:rFonts w:ascii="Times New Roman" w:eastAsia="Batang" w:hAnsi="Times New Roman"/>
          <w:sz w:val="24"/>
          <w:szCs w:val="24"/>
        </w:rPr>
        <w:br/>
      </w:r>
      <w:r w:rsidRPr="00364E87">
        <w:rPr>
          <w:rFonts w:ascii="Times New Roman" w:eastAsia="Batang" w:hAnsi="Times New Roman"/>
          <w:sz w:val="24"/>
          <w:szCs w:val="24"/>
        </w:rPr>
        <w:t xml:space="preserve">O przyjęciu w pierwszym etapie decyduje liczba punktów zebranych na etapie oceny formalnej, a w przypadku równoległej punktacji następnie decyduje termin wpłynięcia dokumentów do biura projektu. </w:t>
      </w:r>
    </w:p>
    <w:p w:rsidR="00035569" w:rsidRPr="00F318A7" w:rsidRDefault="00035569" w:rsidP="009F783A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18A7">
        <w:rPr>
          <w:rFonts w:ascii="Times New Roman" w:eastAsia="Times New Roman" w:hAnsi="Times New Roman"/>
          <w:sz w:val="24"/>
          <w:szCs w:val="24"/>
        </w:rPr>
        <w:t>W drugim etapie rekrutacji ocena następuje na podstawie rozmowy</w:t>
      </w:r>
      <w:r>
        <w:rPr>
          <w:rFonts w:ascii="Times New Roman" w:eastAsia="Times New Roman" w:hAnsi="Times New Roman"/>
          <w:sz w:val="24"/>
          <w:szCs w:val="24"/>
        </w:rPr>
        <w:t xml:space="preserve"> przeprowadzonej</w:t>
      </w:r>
      <w:r w:rsidRPr="00F318A7">
        <w:rPr>
          <w:rFonts w:ascii="Times New Roman" w:eastAsia="Times New Roman" w:hAnsi="Times New Roman"/>
          <w:sz w:val="24"/>
          <w:szCs w:val="24"/>
        </w:rPr>
        <w:t xml:space="preserve"> przez osobę przygotowaną merytorycznie do realizacji tego typu działań</w:t>
      </w:r>
      <w:r>
        <w:rPr>
          <w:rFonts w:ascii="Times New Roman" w:eastAsia="Times New Roman" w:hAnsi="Times New Roman"/>
          <w:sz w:val="24"/>
          <w:szCs w:val="24"/>
        </w:rPr>
        <w:t>. Podczas rozmowy m</w:t>
      </w:r>
      <w:r w:rsidRPr="00F318A7">
        <w:rPr>
          <w:rFonts w:ascii="Times New Roman" w:eastAsia="Times New Roman" w:hAnsi="Times New Roman"/>
          <w:sz w:val="24"/>
          <w:szCs w:val="24"/>
        </w:rPr>
        <w:t xml:space="preserve">ierzona jest motywacja </w:t>
      </w:r>
      <w:r>
        <w:rPr>
          <w:rFonts w:ascii="Times New Roman" w:eastAsia="Times New Roman" w:hAnsi="Times New Roman"/>
          <w:sz w:val="24"/>
          <w:szCs w:val="24"/>
        </w:rPr>
        <w:t xml:space="preserve">kandydata </w:t>
      </w:r>
      <w:r w:rsidRPr="00F318A7">
        <w:rPr>
          <w:rFonts w:ascii="Times New Roman" w:eastAsia="Times New Roman" w:hAnsi="Times New Roman"/>
          <w:sz w:val="24"/>
          <w:szCs w:val="24"/>
        </w:rPr>
        <w:t>badana kwestionariuszem do mierzenia motywacji osiągnięć w skali 0-100% oraz stopień oddalenia od rynku pracy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35569" w:rsidRPr="00F318A7" w:rsidRDefault="00035569" w:rsidP="009F783A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F318A7">
        <w:rPr>
          <w:rFonts w:ascii="Times New Roman" w:eastAsia="Times New Roman" w:hAnsi="Times New Roman"/>
          <w:sz w:val="24"/>
          <w:szCs w:val="24"/>
        </w:rPr>
        <w:t>O zakwalifikowaniu się do uczestnictwa w projekcie będzie decydować liczba otrzymanych punktów: liczby punktów za spełnienie kryteriów preferowanych oraz pozytywnego wyniku badania motywacji oraz predyspozycji Uczestnika do udziału w Projekcie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35569" w:rsidRPr="001C7AA8" w:rsidRDefault="00035569" w:rsidP="009F783A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F318A7">
        <w:rPr>
          <w:rFonts w:ascii="Times New Roman" w:eastAsia="Batang" w:hAnsi="Times New Roman"/>
          <w:sz w:val="24"/>
          <w:szCs w:val="24"/>
        </w:rPr>
        <w:t>Listy rankingowe (podstawowe i rezerwowe uwzględniające podział na płeć) tworzone są cyklicznie w trybie ciągłym, do momentu uzyskania wymaganej liczby uczestników projektu (270 osób).</w:t>
      </w:r>
    </w:p>
    <w:p w:rsidR="00035569" w:rsidRDefault="00035569" w:rsidP="00B04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</w:p>
    <w:p w:rsidR="00035569" w:rsidRDefault="00035569" w:rsidP="00735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Ogłoszenie wyników rekrutacji</w:t>
      </w:r>
    </w:p>
    <w:p w:rsidR="00035569" w:rsidRPr="00295146" w:rsidRDefault="00035569" w:rsidP="009F783A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 xml:space="preserve">Komisja rekrutacyjna w składzie koordynator projektu oraz psycholog będzie czuwać nad rekrutacją uczestników i zgodność z zapisami zawartymi we wniosku i umowie </w:t>
      </w:r>
      <w:r w:rsidR="00B0447F">
        <w:rPr>
          <w:rFonts w:ascii="Times New Roman" w:eastAsia="Times New Roman" w:hAnsi="Times New Roman"/>
          <w:sz w:val="24"/>
          <w:szCs w:val="24"/>
        </w:rPr>
        <w:br/>
      </w:r>
      <w:r w:rsidRPr="00295146">
        <w:rPr>
          <w:rFonts w:ascii="Times New Roman" w:eastAsia="Times New Roman" w:hAnsi="Times New Roman"/>
          <w:sz w:val="24"/>
          <w:szCs w:val="24"/>
        </w:rPr>
        <w:t>o dofinansowanie.</w:t>
      </w:r>
    </w:p>
    <w:p w:rsidR="00035569" w:rsidRPr="00295146" w:rsidRDefault="00035569" w:rsidP="009F783A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 xml:space="preserve">Lista Kandydatów zakwalifikowanych do uczestnictwa w projekcie (podstawowa </w:t>
      </w:r>
      <w:r w:rsidR="00B0447F">
        <w:rPr>
          <w:rFonts w:ascii="Times New Roman" w:eastAsia="Times New Roman" w:hAnsi="Times New Roman"/>
          <w:sz w:val="24"/>
          <w:szCs w:val="24"/>
        </w:rPr>
        <w:br/>
      </w:r>
      <w:r w:rsidRPr="00295146">
        <w:rPr>
          <w:rFonts w:ascii="Times New Roman" w:eastAsia="Times New Roman" w:hAnsi="Times New Roman"/>
          <w:sz w:val="24"/>
          <w:szCs w:val="24"/>
        </w:rPr>
        <w:t xml:space="preserve">i rezerwowa), (podpisana przez komisję rekrutacyjną w składzie koordynator projektu oraz psycholog) zostanie wywieszona na </w:t>
      </w:r>
      <w:r w:rsidRPr="00295146">
        <w:rPr>
          <w:rFonts w:ascii="Times New Roman" w:eastAsia="Times New Roman" w:hAnsi="Times New Roman"/>
          <w:i/>
          <w:sz w:val="24"/>
          <w:szCs w:val="24"/>
        </w:rPr>
        <w:t>tablicy ogłoszeń w biurze projektu w Katowicach, ul. Narutowicza 7a/3</w:t>
      </w:r>
      <w:r w:rsidR="00170242">
        <w:rPr>
          <w:rFonts w:ascii="Times New Roman" w:eastAsia="Times New Roman" w:hAnsi="Times New Roman"/>
          <w:i/>
          <w:sz w:val="24"/>
          <w:szCs w:val="24"/>
        </w:rPr>
        <w:t xml:space="preserve"> i/lub w Pszczynie, ul. </w:t>
      </w:r>
      <w:proofErr w:type="spellStart"/>
      <w:r w:rsidR="00170242">
        <w:rPr>
          <w:rFonts w:ascii="Times New Roman" w:eastAsia="Times New Roman" w:hAnsi="Times New Roman"/>
          <w:i/>
          <w:sz w:val="24"/>
          <w:szCs w:val="24"/>
        </w:rPr>
        <w:t>Sznelowiec</w:t>
      </w:r>
      <w:proofErr w:type="spellEnd"/>
      <w:r w:rsidR="00170242">
        <w:rPr>
          <w:rFonts w:ascii="Times New Roman" w:eastAsia="Times New Roman" w:hAnsi="Times New Roman"/>
          <w:i/>
          <w:sz w:val="24"/>
          <w:szCs w:val="24"/>
        </w:rPr>
        <w:t xml:space="preserve"> 2.</w:t>
      </w:r>
      <w:r w:rsidRPr="00295146">
        <w:rPr>
          <w:rFonts w:ascii="Times New Roman" w:eastAsia="Times New Roman" w:hAnsi="Times New Roman"/>
          <w:i/>
          <w:sz w:val="24"/>
          <w:szCs w:val="24"/>
        </w:rPr>
        <w:t xml:space="preserve">  </w:t>
      </w:r>
    </w:p>
    <w:p w:rsidR="00035569" w:rsidRPr="00295146" w:rsidRDefault="00035569" w:rsidP="009F783A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Informacja o  zakwalifikowaniu do udziału w Projekcie zostanie przekazana Kandydatom mailowo lub telefonicznie.</w:t>
      </w:r>
    </w:p>
    <w:p w:rsidR="00035569" w:rsidRPr="00295146" w:rsidRDefault="00035569" w:rsidP="009F783A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Osoby niezakwalifikowane do uczestnictwa w Projekcie zostaną umieszczone na rankingowej liście rezerwowej wg liczby punktów, które otrzymały podczas procesu rekrutacji. W przypadku rezygnacji z uczestnictwa w projekcie któregoś z zakwalifikowanych kandydatów na jego miejsce może zostać zaproszona pierwsza osoba z listy rezerwowej.</w:t>
      </w:r>
    </w:p>
    <w:p w:rsidR="00035569" w:rsidRPr="00295146" w:rsidRDefault="00035569" w:rsidP="009F783A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Przy dokonywaniu wyborów na posiedzeniu bezstronnej Komisji Rekrutacyjnej, oprócz przyznanej punktacji priorytetem będzie:</w:t>
      </w:r>
    </w:p>
    <w:p w:rsidR="00035569" w:rsidRPr="00295146" w:rsidRDefault="00035569" w:rsidP="009F783A">
      <w:pPr>
        <w:pStyle w:val="Akapitzlist"/>
        <w:tabs>
          <w:tab w:val="left" w:pos="71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 xml:space="preserve">- zachowanie równości szans, w tym dostępności w odpowiednich proporcjach dla kobiet </w:t>
      </w:r>
      <w:r w:rsidRPr="00295146">
        <w:rPr>
          <w:rFonts w:ascii="Times New Roman" w:eastAsia="Times New Roman" w:hAnsi="Times New Roman"/>
          <w:sz w:val="24"/>
          <w:szCs w:val="24"/>
        </w:rPr>
        <w:br/>
        <w:t>i mężczyzn</w:t>
      </w:r>
    </w:p>
    <w:p w:rsidR="00035569" w:rsidRPr="00295146" w:rsidRDefault="00035569" w:rsidP="009F783A">
      <w:pPr>
        <w:pStyle w:val="Akapitzlist"/>
        <w:tabs>
          <w:tab w:val="left" w:pos="71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- zagwarantowana dostępność dla osób z różnymi niepełnosprawnościami</w:t>
      </w:r>
    </w:p>
    <w:p w:rsidR="00035569" w:rsidRDefault="00035569" w:rsidP="009F783A">
      <w:pPr>
        <w:pStyle w:val="Akapitzlist"/>
        <w:tabs>
          <w:tab w:val="left" w:pos="71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- osiągnięcie założonych we wniosku o dofinansowanie wskaźników produktu.</w:t>
      </w:r>
    </w:p>
    <w:p w:rsidR="00735933" w:rsidRDefault="00735933" w:rsidP="009F783A">
      <w:pPr>
        <w:tabs>
          <w:tab w:val="center" w:pos="4608"/>
          <w:tab w:val="left" w:pos="51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5569" w:rsidRPr="006F7873" w:rsidRDefault="00035569" w:rsidP="009F783A">
      <w:pPr>
        <w:tabs>
          <w:tab w:val="center" w:pos="4608"/>
          <w:tab w:val="left" w:pos="51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873">
        <w:rPr>
          <w:rFonts w:ascii="Times New Roman" w:eastAsia="Times New Roman" w:hAnsi="Times New Roman"/>
          <w:b/>
          <w:sz w:val="24"/>
          <w:szCs w:val="24"/>
        </w:rPr>
        <w:t>§ 8</w:t>
      </w:r>
    </w:p>
    <w:p w:rsidR="00035569" w:rsidRDefault="00035569" w:rsidP="009F78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usług</w:t>
      </w:r>
    </w:p>
    <w:p w:rsidR="00035569" w:rsidRDefault="00035569" w:rsidP="009F783A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>Udział w projekcie jest całkowicie bezpłatny.</w:t>
      </w:r>
    </w:p>
    <w:p w:rsidR="00035569" w:rsidRDefault="00035569" w:rsidP="009F783A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>Usługi świadczone będą na terenie województwa śląskiego.</w:t>
      </w:r>
    </w:p>
    <w:p w:rsidR="00035569" w:rsidRDefault="00035569" w:rsidP="009F783A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nieobecności na zajęciach grupowych uczestnik zobowiązuje się do samodzielnego odrobienia opuszczonych zajęć.</w:t>
      </w:r>
    </w:p>
    <w:p w:rsidR="00035569" w:rsidRDefault="00035569" w:rsidP="009F783A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Usprawiedliwienie opuszczonych zajęć doradztwa następuje poprzez pisemne wyjaśnienie i dokument potwierdzający wystąpienie określonych okoliczności.</w:t>
      </w:r>
    </w:p>
    <w:p w:rsidR="00035569" w:rsidRPr="00F14802" w:rsidRDefault="00035569" w:rsidP="009F783A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 xml:space="preserve">Dopuszcza się usprawiedliwienie opuszczonych zajęć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F14802">
        <w:rPr>
          <w:rFonts w:ascii="Times New Roman" w:eastAsia="Times New Roman" w:hAnsi="Times New Roman"/>
          <w:sz w:val="24"/>
          <w:szCs w:val="24"/>
        </w:rPr>
        <w:t xml:space="preserve"> przyczyn:</w:t>
      </w:r>
    </w:p>
    <w:p w:rsidR="00035569" w:rsidRPr="00F14802" w:rsidRDefault="00035569" w:rsidP="009F783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>a) zdrowotnych - zwolnienie lekarskie wydane na odpowiednim druku dostarczone do 6 dni od momentu rozpoczęcia zwolnienia</w:t>
      </w:r>
    </w:p>
    <w:p w:rsidR="00035569" w:rsidRPr="00F14802" w:rsidRDefault="00035569" w:rsidP="009F783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>b) inne – pisemne wyjaśnienie lub dokument potwierdzający wystąpienie określonych okoliczności.</w:t>
      </w:r>
    </w:p>
    <w:p w:rsidR="00035569" w:rsidRPr="005C5D57" w:rsidRDefault="00035569" w:rsidP="009F783A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niedostosowania się Uczestnika do zapisów zawartych w niniejszym regulaminie związanych z obecnością na zajęciach skutkującego skreśleniem z listy Uczestników. Realizator ma prawo zażądać od Uczestnika zwrotu materiałów </w:t>
      </w:r>
      <w:r w:rsidRPr="00451033">
        <w:rPr>
          <w:rFonts w:ascii="Times New Roman" w:eastAsia="Times New Roman" w:hAnsi="Times New Roman"/>
          <w:sz w:val="24"/>
          <w:szCs w:val="24"/>
        </w:rPr>
        <w:t>szkoleniowych.</w:t>
      </w:r>
    </w:p>
    <w:p w:rsidR="00035569" w:rsidRPr="005C5D57" w:rsidRDefault="00035569" w:rsidP="009F783A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C5D57">
        <w:rPr>
          <w:rFonts w:ascii="Times New Roman" w:eastAsia="Times New Roman" w:hAnsi="Times New Roman"/>
          <w:sz w:val="24"/>
          <w:szCs w:val="24"/>
        </w:rPr>
        <w:t>Osobom uczestniczącym w stażach przysługuje sty</w:t>
      </w:r>
      <w:r>
        <w:rPr>
          <w:rFonts w:ascii="Times New Roman" w:eastAsia="Times New Roman" w:hAnsi="Times New Roman"/>
          <w:sz w:val="24"/>
          <w:szCs w:val="24"/>
        </w:rPr>
        <w:t>pendium stażowe w wysokości 1 850,00</w:t>
      </w:r>
      <w:r w:rsidRPr="005C5D57">
        <w:rPr>
          <w:rFonts w:ascii="Times New Roman" w:eastAsia="Times New Roman" w:hAnsi="Times New Roman"/>
          <w:sz w:val="24"/>
          <w:szCs w:val="24"/>
        </w:rPr>
        <w:t xml:space="preserve"> zł brutto, od którego Projektodawca odprowadzi należne składki ZUS zgodnie z ustawą </w:t>
      </w:r>
      <w:r w:rsidR="00170242"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  <w:r w:rsidRPr="005C5D57">
        <w:rPr>
          <w:rFonts w:ascii="Times New Roman" w:eastAsia="Times New Roman" w:hAnsi="Times New Roman"/>
          <w:sz w:val="24"/>
          <w:szCs w:val="24"/>
        </w:rPr>
        <w:t xml:space="preserve">o systemie ubezpieczeń społecznych z dnia 13.10.1998 Dz.U. 2007 Nr 11poz.74 z </w:t>
      </w:r>
      <w:proofErr w:type="spellStart"/>
      <w:r w:rsidRPr="005C5D57">
        <w:rPr>
          <w:rFonts w:ascii="Times New Roman" w:eastAsia="Times New Roman" w:hAnsi="Times New Roman"/>
          <w:sz w:val="24"/>
          <w:szCs w:val="24"/>
        </w:rPr>
        <w:t>póź</w:t>
      </w:r>
      <w:proofErr w:type="spellEnd"/>
      <w:r w:rsidRPr="005C5D57">
        <w:rPr>
          <w:rFonts w:ascii="Times New Roman" w:eastAsia="Times New Roman" w:hAnsi="Times New Roman"/>
          <w:sz w:val="24"/>
          <w:szCs w:val="24"/>
        </w:rPr>
        <w:t xml:space="preserve">. </w:t>
      </w:r>
      <w:r w:rsidR="00170242">
        <w:rPr>
          <w:rFonts w:ascii="Times New Roman" w:eastAsia="Times New Roman" w:hAnsi="Times New Roman"/>
          <w:sz w:val="24"/>
          <w:szCs w:val="24"/>
        </w:rPr>
        <w:t>Z</w:t>
      </w:r>
      <w:r w:rsidRPr="005C5D57">
        <w:rPr>
          <w:rFonts w:ascii="Times New Roman" w:eastAsia="Times New Roman" w:hAnsi="Times New Roman"/>
          <w:sz w:val="24"/>
          <w:szCs w:val="24"/>
        </w:rPr>
        <w:t>m</w:t>
      </w:r>
      <w:r w:rsidR="00170242">
        <w:rPr>
          <w:rFonts w:ascii="Times New Roman" w:eastAsia="Times New Roman" w:hAnsi="Times New Roman"/>
          <w:sz w:val="24"/>
          <w:szCs w:val="24"/>
        </w:rPr>
        <w:t>.</w:t>
      </w:r>
    </w:p>
    <w:p w:rsidR="00035569" w:rsidRPr="005C5D57" w:rsidRDefault="00035569" w:rsidP="009F783A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5C5D57">
        <w:rPr>
          <w:rFonts w:ascii="Times New Roman" w:eastAsia="Times New Roman" w:hAnsi="Times New Roman"/>
          <w:sz w:val="24"/>
          <w:szCs w:val="24"/>
        </w:rPr>
        <w:t xml:space="preserve">Organizacja stażu, prawa i obowiązki stażysty będą podane we wzorze umowy stażowej podanej do wiadomości uczestników projektu na stronie </w:t>
      </w:r>
      <w:r w:rsidRPr="005C5D57">
        <w:rPr>
          <w:rFonts w:ascii="Times New Roman" w:eastAsia="Times New Roman" w:hAnsi="Times New Roman"/>
          <w:sz w:val="24"/>
          <w:szCs w:val="24"/>
          <w:u w:val="single"/>
        </w:rPr>
        <w:t>www</w:t>
      </w:r>
      <w:r>
        <w:rPr>
          <w:rFonts w:ascii="Times New Roman" w:eastAsia="Times New Roman" w:hAnsi="Times New Roman"/>
          <w:sz w:val="24"/>
          <w:szCs w:val="24"/>
          <w:u w:val="single"/>
        </w:rPr>
        <w:t>.sanir.pl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C5D57">
        <w:rPr>
          <w:rFonts w:ascii="Times New Roman" w:eastAsia="Times New Roman" w:hAnsi="Times New Roman"/>
          <w:sz w:val="24"/>
          <w:szCs w:val="24"/>
        </w:rPr>
        <w:t xml:space="preserve">i w biurze projektu. </w:t>
      </w:r>
    </w:p>
    <w:p w:rsidR="00035569" w:rsidRDefault="00035569" w:rsidP="009F78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</w:t>
      </w:r>
    </w:p>
    <w:p w:rsidR="00035569" w:rsidRDefault="00035569" w:rsidP="009F78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monitoringu Uczestników projektu</w:t>
      </w:r>
    </w:p>
    <w:p w:rsidR="00035569" w:rsidRPr="0044704A" w:rsidRDefault="00035569" w:rsidP="009F783A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 xml:space="preserve">Uczestnicy zobowiązani są do wypełniania ankiet monitorujących w trakcie uczestnictwa </w:t>
      </w:r>
      <w:r w:rsidR="00B0447F">
        <w:rPr>
          <w:rFonts w:ascii="Times New Roman" w:eastAsia="Times New Roman" w:hAnsi="Times New Roman"/>
          <w:sz w:val="24"/>
          <w:szCs w:val="24"/>
        </w:rPr>
        <w:br/>
      </w:r>
      <w:r w:rsidRPr="0044704A">
        <w:rPr>
          <w:rFonts w:ascii="Times New Roman" w:eastAsia="Times New Roman" w:hAnsi="Times New Roman"/>
          <w:sz w:val="24"/>
          <w:szCs w:val="24"/>
        </w:rPr>
        <w:t>w projekcie oraz po jego zakończeniu.</w:t>
      </w:r>
    </w:p>
    <w:p w:rsidR="00035569" w:rsidRPr="0044704A" w:rsidRDefault="00035569" w:rsidP="009F783A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>Uczestnicy zobowiązani są do informowania Organizatora o ewentualnych zmianach swojej sytuacji zawodowej (np. podjęcie zatrudnienia, podjęcie dalszego kształcenia).</w:t>
      </w:r>
    </w:p>
    <w:p w:rsidR="00035569" w:rsidRPr="0044704A" w:rsidRDefault="00035569" w:rsidP="009F783A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>Uczestnicy zobowiązani są do  przekazania Organizatorowi Projektu danych potrzebnych do wyliczenia wskaźników rezultatu, tj. status na rynku pracy, udział w kształceniu lub szkoleniu do 4 tygodni od zakończenia udziału w Projekcie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35569" w:rsidRPr="009D183E" w:rsidRDefault="00035569" w:rsidP="009F783A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 xml:space="preserve">Uczestnicy zobowiązani są do  przekazania Organizatorowi Projektu kopii umowy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4704A">
        <w:rPr>
          <w:rFonts w:ascii="Times New Roman" w:eastAsia="Times New Roman" w:hAnsi="Times New Roman"/>
          <w:sz w:val="24"/>
          <w:szCs w:val="24"/>
        </w:rPr>
        <w:t>o pracę/zlecenie lub zaświadczenie od Pracoda</w:t>
      </w:r>
      <w:r>
        <w:rPr>
          <w:rFonts w:ascii="Times New Roman" w:eastAsia="Times New Roman" w:hAnsi="Times New Roman"/>
          <w:sz w:val="24"/>
          <w:szCs w:val="24"/>
        </w:rPr>
        <w:t>wcy potwierdzające zatrudnienie</w:t>
      </w:r>
      <w:r w:rsidRPr="004470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183E">
        <w:rPr>
          <w:rFonts w:ascii="Times New Roman" w:eastAsia="Times New Roman" w:hAnsi="Times New Roman"/>
          <w:sz w:val="24"/>
          <w:szCs w:val="24"/>
        </w:rPr>
        <w:t>zarówno w przypadku podjęcia pracy w trakcie uczestnictwa w Projekcie jak i do 3 miesięcy od ukończenia udziału w Projekcie.</w:t>
      </w:r>
    </w:p>
    <w:p w:rsidR="00035569" w:rsidRDefault="00035569" w:rsidP="009F783A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>Informacje, o których mowa w punktach 1-6 będą wykorzystywane do wywiązania się Organizatora z obowiązków sprawozdawczych z realizacji projektu wobec Wojewódzkiego Urzędu Pracy w Katowicach.</w:t>
      </w:r>
    </w:p>
    <w:p w:rsidR="00035569" w:rsidRPr="0044704A" w:rsidRDefault="00035569" w:rsidP="00B0447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04A">
        <w:rPr>
          <w:rFonts w:ascii="Times New Roman" w:eastAsia="Times New Roman" w:hAnsi="Times New Roman"/>
          <w:b/>
          <w:sz w:val="24"/>
          <w:szCs w:val="24"/>
        </w:rPr>
        <w:t>§ 10</w:t>
      </w:r>
    </w:p>
    <w:p w:rsidR="00035569" w:rsidRPr="0044704A" w:rsidRDefault="00035569" w:rsidP="009F78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04A">
        <w:rPr>
          <w:rFonts w:ascii="Times New Roman" w:eastAsia="Times New Roman" w:hAnsi="Times New Roman"/>
          <w:b/>
          <w:sz w:val="24"/>
          <w:szCs w:val="24"/>
        </w:rPr>
        <w:t>Obowiązki Uczestników i Realizatora projektu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Uczestnik projektu zobowiązuje się do: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 Przestrzegania niniejszego Regulaminu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Punktualnego, regularnego i aktywnego uczestnictwa w zaproponowanych formach wsparcia.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Rzetelnego przygotowywania się do zajęć zgodnie z poleceniami trenerów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Korzystania z powierzonych mu urządzeń zgodnie z instrukcją obsługi.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Poddawania się monitoringowi zgodnie z zasadami, o których mowa w § 9 niniejszego regulaminu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f) Zachowania zgodnie z zasadami współżycia społecznego, zgodnego z ogólnymi normami moralnymi i etycznymi w stosunku do trenerów, psychologów, osób realizujących projekt </w:t>
      </w:r>
      <w:r>
        <w:rPr>
          <w:rFonts w:ascii="Times New Roman" w:eastAsia="Times New Roman" w:hAnsi="Times New Roman"/>
          <w:sz w:val="24"/>
          <w:szCs w:val="24"/>
        </w:rPr>
        <w:br/>
        <w:t>i innych uczestników/czek projektu.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Uczestnik/czka projektu oświadcza, że przyjął do wiadomości, iż projekt jest realizowany w </w:t>
      </w:r>
      <w:r>
        <w:rPr>
          <w:rFonts w:ascii="Times New Roman" w:eastAsia="Tahoma" w:hAnsi="Times New Roman"/>
          <w:spacing w:val="-2"/>
          <w:sz w:val="24"/>
          <w:szCs w:val="24"/>
        </w:rPr>
        <w:t>r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z w:val="24"/>
          <w:szCs w:val="24"/>
        </w:rPr>
        <w:t>m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pacing w:val="-1"/>
          <w:sz w:val="24"/>
          <w:szCs w:val="24"/>
        </w:rPr>
        <w:t>c</w:t>
      </w:r>
      <w:r>
        <w:rPr>
          <w:rFonts w:ascii="Times New Roman" w:eastAsia="Tahoma" w:hAnsi="Times New Roman"/>
          <w:sz w:val="24"/>
          <w:szCs w:val="24"/>
        </w:rPr>
        <w:t xml:space="preserve">h </w:t>
      </w:r>
      <w:r>
        <w:rPr>
          <w:rFonts w:ascii="Times New Roman" w:eastAsia="Tahoma" w:hAnsi="Times New Roman"/>
          <w:spacing w:val="-4"/>
          <w:sz w:val="24"/>
          <w:szCs w:val="24"/>
        </w:rPr>
        <w:t>R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z w:val="24"/>
          <w:szCs w:val="24"/>
        </w:rPr>
        <w:t>gion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z w:val="24"/>
          <w:szCs w:val="24"/>
        </w:rPr>
        <w:t>l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2"/>
          <w:sz w:val="24"/>
          <w:szCs w:val="24"/>
        </w:rPr>
        <w:t>g</w:t>
      </w:r>
      <w:r>
        <w:rPr>
          <w:rFonts w:ascii="Times New Roman" w:eastAsia="Tahoma" w:hAnsi="Times New Roman"/>
          <w:sz w:val="24"/>
          <w:szCs w:val="24"/>
        </w:rPr>
        <w:t>o Prog</w:t>
      </w:r>
      <w:r>
        <w:rPr>
          <w:rFonts w:ascii="Times New Roman" w:eastAsia="Tahoma" w:hAnsi="Times New Roman"/>
          <w:spacing w:val="-2"/>
          <w:sz w:val="24"/>
          <w:szCs w:val="24"/>
        </w:rPr>
        <w:t>r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z w:val="24"/>
          <w:szCs w:val="24"/>
        </w:rPr>
        <w:t>mu O</w:t>
      </w:r>
      <w:r>
        <w:rPr>
          <w:rFonts w:ascii="Times New Roman" w:eastAsia="Tahoma" w:hAnsi="Times New Roman"/>
          <w:spacing w:val="1"/>
          <w:sz w:val="24"/>
          <w:szCs w:val="24"/>
        </w:rPr>
        <w:t>pe</w:t>
      </w:r>
      <w:r>
        <w:rPr>
          <w:rFonts w:ascii="Times New Roman" w:eastAsia="Tahoma" w:hAnsi="Times New Roman"/>
          <w:spacing w:val="-2"/>
          <w:sz w:val="24"/>
          <w:szCs w:val="24"/>
        </w:rPr>
        <w:t>r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pacing w:val="-1"/>
          <w:sz w:val="24"/>
          <w:szCs w:val="24"/>
        </w:rPr>
        <w:t>cyjn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2"/>
          <w:sz w:val="24"/>
          <w:szCs w:val="24"/>
        </w:rPr>
        <w:t>g</w:t>
      </w:r>
      <w:r>
        <w:rPr>
          <w:rFonts w:ascii="Times New Roman" w:eastAsia="Tahoma" w:hAnsi="Times New Roman"/>
          <w:sz w:val="24"/>
          <w:szCs w:val="24"/>
        </w:rPr>
        <w:t xml:space="preserve">o </w:t>
      </w:r>
      <w:r>
        <w:rPr>
          <w:rFonts w:ascii="Times New Roman" w:eastAsia="Tahoma" w:hAnsi="Times New Roman"/>
          <w:spacing w:val="-7"/>
          <w:sz w:val="24"/>
          <w:szCs w:val="24"/>
        </w:rPr>
        <w:t>W</w:t>
      </w:r>
      <w:r>
        <w:rPr>
          <w:rFonts w:ascii="Times New Roman" w:eastAsia="Tahoma" w:hAnsi="Times New Roman"/>
          <w:sz w:val="24"/>
          <w:szCs w:val="24"/>
        </w:rPr>
        <w:t>o</w:t>
      </w:r>
      <w:r>
        <w:rPr>
          <w:rFonts w:ascii="Times New Roman" w:eastAsia="Tahoma" w:hAnsi="Times New Roman"/>
          <w:spacing w:val="-1"/>
          <w:sz w:val="24"/>
          <w:szCs w:val="24"/>
        </w:rPr>
        <w:t>j</w:t>
      </w:r>
      <w:r>
        <w:rPr>
          <w:rFonts w:ascii="Times New Roman" w:eastAsia="Tahoma" w:hAnsi="Times New Roman"/>
          <w:spacing w:val="1"/>
          <w:sz w:val="24"/>
          <w:szCs w:val="24"/>
        </w:rPr>
        <w:t>ew</w:t>
      </w:r>
      <w:r>
        <w:rPr>
          <w:rFonts w:ascii="Times New Roman" w:eastAsia="Tahoma" w:hAnsi="Times New Roman"/>
          <w:sz w:val="24"/>
          <w:szCs w:val="24"/>
        </w:rPr>
        <w:t>ódz</w:t>
      </w:r>
      <w:r>
        <w:rPr>
          <w:rFonts w:ascii="Times New Roman" w:eastAsia="Tahoma" w:hAnsi="Times New Roman"/>
          <w:spacing w:val="1"/>
          <w:sz w:val="24"/>
          <w:szCs w:val="24"/>
        </w:rPr>
        <w:t>t</w:t>
      </w:r>
      <w:r>
        <w:rPr>
          <w:rFonts w:ascii="Times New Roman" w:eastAsia="Tahoma" w:hAnsi="Times New Roman"/>
          <w:spacing w:val="-1"/>
          <w:sz w:val="24"/>
          <w:szCs w:val="24"/>
        </w:rPr>
        <w:t>w</w:t>
      </w:r>
      <w:r>
        <w:rPr>
          <w:rFonts w:ascii="Times New Roman" w:eastAsia="Tahoma" w:hAnsi="Times New Roman"/>
          <w:sz w:val="24"/>
          <w:szCs w:val="24"/>
        </w:rPr>
        <w:t xml:space="preserve">a Śląskiego 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z w:val="24"/>
          <w:szCs w:val="24"/>
        </w:rPr>
        <w:t>a l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z w:val="24"/>
          <w:szCs w:val="24"/>
        </w:rPr>
        <w:t>ta</w:t>
      </w:r>
      <w:r>
        <w:rPr>
          <w:rFonts w:ascii="Times New Roman" w:eastAsia="Tahoma" w:hAnsi="Times New Roman"/>
          <w:spacing w:val="-1"/>
          <w:sz w:val="24"/>
          <w:szCs w:val="24"/>
        </w:rPr>
        <w:t>201</w:t>
      </w:r>
      <w:r>
        <w:rPr>
          <w:rFonts w:ascii="Times New Roman" w:eastAsia="Tahoma" w:hAnsi="Times New Roman"/>
          <w:spacing w:val="2"/>
          <w:sz w:val="24"/>
          <w:szCs w:val="24"/>
        </w:rPr>
        <w:t>4-</w:t>
      </w:r>
      <w:r>
        <w:rPr>
          <w:rFonts w:ascii="Times New Roman" w:eastAsia="Tahoma" w:hAnsi="Times New Roman"/>
          <w:spacing w:val="-1"/>
          <w:sz w:val="24"/>
          <w:szCs w:val="24"/>
        </w:rPr>
        <w:t>2</w:t>
      </w:r>
      <w:r>
        <w:rPr>
          <w:rFonts w:ascii="Times New Roman" w:eastAsia="Tahoma" w:hAnsi="Times New Roman"/>
          <w:spacing w:val="1"/>
          <w:sz w:val="24"/>
          <w:szCs w:val="24"/>
        </w:rPr>
        <w:t>0</w:t>
      </w:r>
      <w:r>
        <w:rPr>
          <w:rFonts w:ascii="Times New Roman" w:eastAsia="Tahoma" w:hAnsi="Times New Roman"/>
          <w:spacing w:val="-1"/>
          <w:sz w:val="24"/>
          <w:szCs w:val="24"/>
        </w:rPr>
        <w:t>2</w:t>
      </w:r>
      <w:r>
        <w:rPr>
          <w:rFonts w:ascii="Times New Roman" w:eastAsia="Tahoma" w:hAnsi="Times New Roman"/>
          <w:sz w:val="24"/>
          <w:szCs w:val="24"/>
        </w:rPr>
        <w:t xml:space="preserve">0 </w:t>
      </w:r>
      <w:r>
        <w:rPr>
          <w:rFonts w:ascii="Times New Roman" w:eastAsia="Tahoma" w:hAnsi="Times New Roman"/>
          <w:spacing w:val="1"/>
          <w:sz w:val="24"/>
          <w:szCs w:val="24"/>
        </w:rPr>
        <w:t>w</w:t>
      </w:r>
      <w:r>
        <w:rPr>
          <w:rFonts w:ascii="Times New Roman" w:eastAsia="Tahoma" w:hAnsi="Times New Roman"/>
          <w:sz w:val="24"/>
          <w:szCs w:val="24"/>
        </w:rPr>
        <w:t>spó</w:t>
      </w:r>
      <w:r>
        <w:rPr>
          <w:rFonts w:ascii="Times New Roman" w:eastAsia="Tahoma" w:hAnsi="Times New Roman"/>
          <w:spacing w:val="3"/>
          <w:sz w:val="24"/>
          <w:szCs w:val="24"/>
        </w:rPr>
        <w:t>ł</w:t>
      </w:r>
      <w:r>
        <w:rPr>
          <w:rFonts w:ascii="Times New Roman" w:eastAsia="Tahoma" w:hAnsi="Times New Roman"/>
          <w:spacing w:val="-1"/>
          <w:sz w:val="24"/>
          <w:szCs w:val="24"/>
        </w:rPr>
        <w:t>f</w:t>
      </w:r>
      <w:r>
        <w:rPr>
          <w:rFonts w:ascii="Times New Roman" w:eastAsia="Tahoma" w:hAnsi="Times New Roman"/>
          <w:sz w:val="24"/>
          <w:szCs w:val="24"/>
        </w:rPr>
        <w:t>i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pacing w:val="1"/>
          <w:sz w:val="24"/>
          <w:szCs w:val="24"/>
        </w:rPr>
        <w:t>an</w:t>
      </w:r>
      <w:r>
        <w:rPr>
          <w:rFonts w:ascii="Times New Roman" w:eastAsia="Tahoma" w:hAnsi="Times New Roman"/>
          <w:sz w:val="24"/>
          <w:szCs w:val="24"/>
        </w:rPr>
        <w:t>so</w:t>
      </w:r>
      <w:r>
        <w:rPr>
          <w:rFonts w:ascii="Times New Roman" w:eastAsia="Tahoma" w:hAnsi="Times New Roman"/>
          <w:spacing w:val="-2"/>
          <w:sz w:val="24"/>
          <w:szCs w:val="24"/>
        </w:rPr>
        <w:t>w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z w:val="24"/>
          <w:szCs w:val="24"/>
        </w:rPr>
        <w:t>go ze środk</w:t>
      </w:r>
      <w:r>
        <w:rPr>
          <w:rFonts w:ascii="Times New Roman" w:eastAsia="Tahoma" w:hAnsi="Times New Roman"/>
          <w:spacing w:val="-1"/>
          <w:sz w:val="24"/>
          <w:szCs w:val="24"/>
        </w:rPr>
        <w:t>ó</w:t>
      </w:r>
      <w:r>
        <w:rPr>
          <w:rFonts w:ascii="Times New Roman" w:eastAsia="Tahoma" w:hAnsi="Times New Roman"/>
          <w:sz w:val="24"/>
          <w:szCs w:val="24"/>
        </w:rPr>
        <w:t xml:space="preserve">w 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-1"/>
          <w:sz w:val="24"/>
          <w:szCs w:val="24"/>
        </w:rPr>
        <w:t>u</w:t>
      </w:r>
      <w:r>
        <w:rPr>
          <w:rFonts w:ascii="Times New Roman" w:eastAsia="Tahoma" w:hAnsi="Times New Roman"/>
          <w:sz w:val="24"/>
          <w:szCs w:val="24"/>
        </w:rPr>
        <w:t>r</w:t>
      </w:r>
      <w:r>
        <w:rPr>
          <w:rFonts w:ascii="Times New Roman" w:eastAsia="Tahoma" w:hAnsi="Times New Roman"/>
          <w:spacing w:val="2"/>
          <w:sz w:val="24"/>
          <w:szCs w:val="24"/>
        </w:rPr>
        <w:t>o</w:t>
      </w:r>
      <w:r>
        <w:rPr>
          <w:rFonts w:ascii="Times New Roman" w:eastAsia="Tahoma" w:hAnsi="Times New Roman"/>
          <w:sz w:val="24"/>
          <w:szCs w:val="24"/>
        </w:rPr>
        <w:t>p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-1"/>
          <w:sz w:val="24"/>
          <w:szCs w:val="24"/>
        </w:rPr>
        <w:t>j</w:t>
      </w:r>
      <w:r>
        <w:rPr>
          <w:rFonts w:ascii="Times New Roman" w:eastAsia="Tahoma" w:hAnsi="Times New Roman"/>
          <w:sz w:val="24"/>
          <w:szCs w:val="24"/>
        </w:rPr>
        <w:t>s</w:t>
      </w:r>
      <w:r>
        <w:rPr>
          <w:rFonts w:ascii="Times New Roman" w:eastAsia="Tahoma" w:hAnsi="Times New Roman"/>
          <w:spacing w:val="-1"/>
          <w:sz w:val="24"/>
          <w:szCs w:val="24"/>
        </w:rPr>
        <w:t>k</w:t>
      </w:r>
      <w:r>
        <w:rPr>
          <w:rFonts w:ascii="Times New Roman" w:eastAsia="Tahoma" w:hAnsi="Times New Roman"/>
          <w:sz w:val="24"/>
          <w:szCs w:val="24"/>
        </w:rPr>
        <w:t>i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z w:val="24"/>
          <w:szCs w:val="24"/>
        </w:rPr>
        <w:t>go F</w:t>
      </w:r>
      <w:r>
        <w:rPr>
          <w:rFonts w:ascii="Times New Roman" w:eastAsia="Tahoma" w:hAnsi="Times New Roman"/>
          <w:spacing w:val="1"/>
          <w:sz w:val="24"/>
          <w:szCs w:val="24"/>
        </w:rPr>
        <w:t>u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z w:val="24"/>
          <w:szCs w:val="24"/>
        </w:rPr>
        <w:t>dus</w:t>
      </w:r>
      <w:r>
        <w:rPr>
          <w:rFonts w:ascii="Times New Roman" w:eastAsia="Tahoma" w:hAnsi="Times New Roman"/>
          <w:spacing w:val="2"/>
          <w:sz w:val="24"/>
          <w:szCs w:val="24"/>
        </w:rPr>
        <w:t>z</w:t>
      </w:r>
      <w:r>
        <w:rPr>
          <w:rFonts w:ascii="Times New Roman" w:eastAsia="Tahoma" w:hAnsi="Times New Roman"/>
          <w:sz w:val="24"/>
          <w:szCs w:val="24"/>
        </w:rPr>
        <w:t>u Społ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-1"/>
          <w:sz w:val="24"/>
          <w:szCs w:val="24"/>
        </w:rPr>
        <w:t>c</w:t>
      </w:r>
      <w:r>
        <w:rPr>
          <w:rFonts w:ascii="Times New Roman" w:eastAsia="Tahoma" w:hAnsi="Times New Roman"/>
          <w:sz w:val="24"/>
          <w:szCs w:val="24"/>
        </w:rPr>
        <w:t>znego.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035569" w:rsidRDefault="00035569" w:rsidP="009F78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11</w:t>
      </w:r>
    </w:p>
    <w:p w:rsidR="00035569" w:rsidRDefault="00035569" w:rsidP="009F78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rezygnacji z uczestnictwa w projekcie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Rezygnacja z udziału w projekcie możliwa jest tylko w uzasadnionych przypadkach </w:t>
      </w:r>
      <w:r>
        <w:rPr>
          <w:rFonts w:ascii="Times New Roman" w:eastAsia="Times New Roman" w:hAnsi="Times New Roman"/>
          <w:sz w:val="24"/>
          <w:szCs w:val="24"/>
        </w:rPr>
        <w:br/>
        <w:t>i następuje poprzez złożenie pisemnego oświadczenia.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Uzasadnione przypadki, o których mowa w pkt. 1 niniejszego paragrafu mogą wynikać z przyczyn natury zdrowotnej lub działania siły wyższej i nie mogą być znane przez Uczestnika/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czke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 momencie rozpoczęcia udziału w projekcie.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Organizator zastrzega sobie prawo do skreślenia Uczestnika/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czki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listy uczestników projektu w przypadku naruszenia przez niego niniejszego regulaminu oraz zasad współżycia społecznego w szczególności w przypadku naruszenia nietykalności cielesnej innego słuchacza, wykładowcy lub pracownika biura projektu, udowodnionego aktu kradzieży lub szczególnego wandalizmu.</w:t>
      </w:r>
    </w:p>
    <w:p w:rsidR="00035569" w:rsidRDefault="00035569" w:rsidP="009F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W przypadku rezygnacji lub skreślenia Uczestnika z listy osób zakwalifikowanych do projektu, jego miejsce zajmie pierwsza osoba z listy rezerwowej zgodnie z zasadami zawartymi w § 6.</w:t>
      </w:r>
    </w:p>
    <w:p w:rsidR="00B0447F" w:rsidRDefault="00B0447F" w:rsidP="00B04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12</w:t>
      </w:r>
    </w:p>
    <w:p w:rsidR="00035569" w:rsidRDefault="00035569" w:rsidP="00B04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:rsidR="00035569" w:rsidRDefault="00035569" w:rsidP="009F783A">
      <w:pPr>
        <w:numPr>
          <w:ilvl w:val="0"/>
          <w:numId w:val="3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wchodzi w życie z dniem 28.03.2018 roku.</w:t>
      </w:r>
    </w:p>
    <w:p w:rsidR="00035569" w:rsidRDefault="00035569" w:rsidP="009F783A">
      <w:pPr>
        <w:numPr>
          <w:ilvl w:val="0"/>
          <w:numId w:val="3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Wnioskodawca nie ponosi odpowiedzialności za zmiany w dokumentach programowych </w:t>
      </w:r>
      <w:r>
        <w:rPr>
          <w:rFonts w:ascii="Times New Roman" w:eastAsia="Times New Roman" w:hAnsi="Times New Roman"/>
          <w:sz w:val="24"/>
          <w:szCs w:val="24"/>
        </w:rPr>
        <w:br/>
        <w:t>i wytycznych do Regionalnego Programu Operacyjnego Województwa Śląskiego.</w:t>
      </w:r>
    </w:p>
    <w:p w:rsidR="00035569" w:rsidRDefault="00035569" w:rsidP="009F783A">
      <w:pPr>
        <w:numPr>
          <w:ilvl w:val="0"/>
          <w:numId w:val="3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Projektodawca nie ponosi odpowiedzialności za zmiany stanu prawnego, w tym Ustawy </w:t>
      </w:r>
      <w:r>
        <w:rPr>
          <w:rFonts w:ascii="Times New Roman" w:eastAsia="Times New Roman" w:hAnsi="Times New Roman"/>
          <w:sz w:val="24"/>
          <w:szCs w:val="24"/>
        </w:rPr>
        <w:br/>
        <w:t xml:space="preserve">o promocji zatrudnienia i  instytucjach rynku pracy oraz za zmiany aktów wykonawczych do ww. Ustawy. </w:t>
      </w:r>
    </w:p>
    <w:p w:rsidR="00035569" w:rsidRDefault="00035569" w:rsidP="009F783A">
      <w:pPr>
        <w:numPr>
          <w:ilvl w:val="0"/>
          <w:numId w:val="3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Wnioskodawca zastrzega sobie prawo do nanoszenia zmian w Regulaminie.</w:t>
      </w:r>
    </w:p>
    <w:p w:rsidR="00035569" w:rsidRDefault="00035569" w:rsidP="009F783A">
      <w:pPr>
        <w:numPr>
          <w:ilvl w:val="0"/>
          <w:numId w:val="3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Każda zmiana niniejszego regulaminu wymaga formy pisemnej.</w:t>
      </w:r>
    </w:p>
    <w:p w:rsidR="00035569" w:rsidRDefault="00035569" w:rsidP="009F78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35569" w:rsidRDefault="00035569" w:rsidP="00035569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0447F">
        <w:rPr>
          <w:rFonts w:ascii="Times New Roman" w:eastAsia="Times New Roman" w:hAnsi="Times New Roman"/>
          <w:sz w:val="24"/>
          <w:szCs w:val="24"/>
        </w:rPr>
        <w:t>Data i Podpis uczestnika/</w:t>
      </w:r>
      <w:proofErr w:type="spellStart"/>
      <w:r w:rsidRPr="00B0447F">
        <w:rPr>
          <w:rFonts w:ascii="Times New Roman" w:eastAsia="Times New Roman" w:hAnsi="Times New Roman"/>
          <w:sz w:val="24"/>
          <w:szCs w:val="24"/>
        </w:rPr>
        <w:t>czki</w:t>
      </w:r>
      <w:proofErr w:type="spellEnd"/>
    </w:p>
    <w:p w:rsidR="00735933" w:rsidRDefault="00735933" w:rsidP="00035569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0447F" w:rsidRPr="00B0447F" w:rsidRDefault="00B0447F" w:rsidP="00035569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…………………….………..</w:t>
      </w:r>
    </w:p>
    <w:p w:rsidR="00035569" w:rsidRDefault="00035569" w:rsidP="000355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23" w:rsidRDefault="00F05B23">
    <w:pPr>
      <w:pStyle w:val="Nagwek"/>
    </w:pPr>
    <w:r w:rsidRPr="00F05B23">
      <w:rPr>
        <w:noProof/>
      </w:rPr>
      <w:drawing>
        <wp:inline distT="0" distB="0" distL="0" distR="0">
          <wp:extent cx="5443728" cy="798576"/>
          <wp:effectExtent l="19050" t="0" r="4572" b="0"/>
          <wp:docPr id="4" name="Obraz 9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436C612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hybridMultilevel"/>
    <w:tmpl w:val="2D1D5AE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B"/>
    <w:multiLevelType w:val="hybridMultilevel"/>
    <w:tmpl w:val="06A5EE6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C"/>
    <w:multiLevelType w:val="hybridMultilevel"/>
    <w:tmpl w:val="14330624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3"/>
    <w:multiLevelType w:val="hybridMultilevel"/>
    <w:tmpl w:val="6F6DD9AC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26"/>
    <w:multiLevelType w:val="hybridMultilevel"/>
    <w:tmpl w:val="76272110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2C"/>
    <w:multiLevelType w:val="hybridMultilevel"/>
    <w:tmpl w:val="4774AD46"/>
    <w:lvl w:ilvl="0" w:tplc="FE9EA74A">
      <w:start w:val="1"/>
      <w:numFmt w:val="decimal"/>
      <w:lvlText w:val="%1."/>
      <w:lvlJc w:val="left"/>
      <w:pPr>
        <w:ind w:left="0" w:firstLine="0"/>
      </w:pPr>
      <w:rPr>
        <w:i w:val="0"/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4266483"/>
    <w:multiLevelType w:val="hybridMultilevel"/>
    <w:tmpl w:val="6ADCEF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67B5B"/>
    <w:multiLevelType w:val="hybridMultilevel"/>
    <w:tmpl w:val="5DEE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D6F15"/>
    <w:multiLevelType w:val="hybridMultilevel"/>
    <w:tmpl w:val="BF42D5CA"/>
    <w:lvl w:ilvl="0" w:tplc="1598D7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16E5E9E"/>
    <w:multiLevelType w:val="hybridMultilevel"/>
    <w:tmpl w:val="40D8F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341F0"/>
    <w:multiLevelType w:val="hybridMultilevel"/>
    <w:tmpl w:val="A680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D2D78"/>
    <w:multiLevelType w:val="hybridMultilevel"/>
    <w:tmpl w:val="FE1C0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47960"/>
    <w:multiLevelType w:val="hybridMultilevel"/>
    <w:tmpl w:val="778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90266"/>
    <w:multiLevelType w:val="hybridMultilevel"/>
    <w:tmpl w:val="4F92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1694"/>
    <w:multiLevelType w:val="hybridMultilevel"/>
    <w:tmpl w:val="DC36B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3D540FB7"/>
    <w:multiLevelType w:val="hybridMultilevel"/>
    <w:tmpl w:val="1436D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0F20"/>
    <w:multiLevelType w:val="hybridMultilevel"/>
    <w:tmpl w:val="DCB2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13F8"/>
    <w:multiLevelType w:val="hybridMultilevel"/>
    <w:tmpl w:val="4F92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6A96"/>
    <w:multiLevelType w:val="multilevel"/>
    <w:tmpl w:val="99F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F22CB"/>
    <w:multiLevelType w:val="hybridMultilevel"/>
    <w:tmpl w:val="DA7EB7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9E5740C"/>
    <w:multiLevelType w:val="hybridMultilevel"/>
    <w:tmpl w:val="87A67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07434"/>
    <w:multiLevelType w:val="hybridMultilevel"/>
    <w:tmpl w:val="8ECCD048"/>
    <w:lvl w:ilvl="0" w:tplc="BF3E4126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CFF0B0A8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C3E2E"/>
    <w:multiLevelType w:val="hybridMultilevel"/>
    <w:tmpl w:val="78887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27C61"/>
    <w:multiLevelType w:val="hybridMultilevel"/>
    <w:tmpl w:val="8790094E"/>
    <w:lvl w:ilvl="0" w:tplc="F620D3DE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64CB1AB0"/>
    <w:multiLevelType w:val="hybridMultilevel"/>
    <w:tmpl w:val="1372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61C02"/>
    <w:multiLevelType w:val="hybridMultilevel"/>
    <w:tmpl w:val="7F0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2500"/>
    <w:multiLevelType w:val="hybridMultilevel"/>
    <w:tmpl w:val="25D00824"/>
    <w:lvl w:ilvl="0" w:tplc="AE404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4309C"/>
    <w:multiLevelType w:val="hybridMultilevel"/>
    <w:tmpl w:val="85D01DBC"/>
    <w:lvl w:ilvl="0" w:tplc="3968A11E">
      <w:start w:val="3"/>
      <w:numFmt w:val="bullet"/>
      <w:lvlText w:val=""/>
      <w:lvlJc w:val="left"/>
      <w:pPr>
        <w:ind w:left="1084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 w15:restartNumberingAfterBreak="0">
    <w:nsid w:val="788425AD"/>
    <w:multiLevelType w:val="hybridMultilevel"/>
    <w:tmpl w:val="22F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6"/>
  </w:num>
  <w:num w:numId="5">
    <w:abstractNumId w:val="21"/>
  </w:num>
  <w:num w:numId="6">
    <w:abstractNumId w:val="30"/>
  </w:num>
  <w:num w:numId="7">
    <w:abstractNumId w:val="28"/>
  </w:num>
  <w:num w:numId="8">
    <w:abstractNumId w:val="34"/>
  </w:num>
  <w:num w:numId="9">
    <w:abstractNumId w:val="11"/>
  </w:num>
  <w:num w:numId="10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7"/>
  </w:num>
  <w:num w:numId="14">
    <w:abstractNumId w:val="31"/>
  </w:num>
  <w:num w:numId="15">
    <w:abstractNumId w:val="16"/>
  </w:num>
  <w:num w:numId="16">
    <w:abstractNumId w:val="9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"/>
  </w:num>
  <w:num w:numId="21">
    <w:abstractNumId w:val="32"/>
  </w:num>
  <w:num w:numId="22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</w:num>
  <w:num w:numId="24">
    <w:abstractNumId w:val="5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3"/>
  </w:num>
  <w:num w:numId="28">
    <w:abstractNumId w:val="18"/>
  </w:num>
  <w:num w:numId="29">
    <w:abstractNumId w:val="33"/>
  </w:num>
  <w:num w:numId="30">
    <w:abstractNumId w:val="15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14"/>
  </w:num>
  <w:num w:numId="34">
    <w:abstractNumId w:val="2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67"/>
    <w:rsid w:val="000230B0"/>
    <w:rsid w:val="00024CE9"/>
    <w:rsid w:val="000348C2"/>
    <w:rsid w:val="00035569"/>
    <w:rsid w:val="0003688F"/>
    <w:rsid w:val="00044C69"/>
    <w:rsid w:val="000463C8"/>
    <w:rsid w:val="000605C3"/>
    <w:rsid w:val="0008485F"/>
    <w:rsid w:val="00085044"/>
    <w:rsid w:val="00094549"/>
    <w:rsid w:val="000A062B"/>
    <w:rsid w:val="000B5220"/>
    <w:rsid w:val="000C56F2"/>
    <w:rsid w:val="000D449F"/>
    <w:rsid w:val="00111479"/>
    <w:rsid w:val="00115D58"/>
    <w:rsid w:val="0011749A"/>
    <w:rsid w:val="00125D2B"/>
    <w:rsid w:val="00130FDE"/>
    <w:rsid w:val="001329B0"/>
    <w:rsid w:val="00135462"/>
    <w:rsid w:val="001563C3"/>
    <w:rsid w:val="00170242"/>
    <w:rsid w:val="001805CB"/>
    <w:rsid w:val="00180B76"/>
    <w:rsid w:val="00193616"/>
    <w:rsid w:val="00194ACF"/>
    <w:rsid w:val="001953EF"/>
    <w:rsid w:val="001978BF"/>
    <w:rsid w:val="001A2D7D"/>
    <w:rsid w:val="001C30E9"/>
    <w:rsid w:val="001C7AA8"/>
    <w:rsid w:val="001D0303"/>
    <w:rsid w:val="001E276E"/>
    <w:rsid w:val="0020141B"/>
    <w:rsid w:val="00207900"/>
    <w:rsid w:val="00213037"/>
    <w:rsid w:val="00221241"/>
    <w:rsid w:val="00233ADF"/>
    <w:rsid w:val="002400CA"/>
    <w:rsid w:val="002576B8"/>
    <w:rsid w:val="00263A4C"/>
    <w:rsid w:val="00286F2C"/>
    <w:rsid w:val="00295146"/>
    <w:rsid w:val="00295503"/>
    <w:rsid w:val="002B43B3"/>
    <w:rsid w:val="002C20BE"/>
    <w:rsid w:val="002C5DCE"/>
    <w:rsid w:val="002C6104"/>
    <w:rsid w:val="002E3ECA"/>
    <w:rsid w:val="002E6C18"/>
    <w:rsid w:val="002F75F4"/>
    <w:rsid w:val="002F7CB6"/>
    <w:rsid w:val="00304413"/>
    <w:rsid w:val="00310E03"/>
    <w:rsid w:val="00317EB8"/>
    <w:rsid w:val="00321228"/>
    <w:rsid w:val="00343A1E"/>
    <w:rsid w:val="00347677"/>
    <w:rsid w:val="0035008B"/>
    <w:rsid w:val="00355DFF"/>
    <w:rsid w:val="00356E65"/>
    <w:rsid w:val="003628CC"/>
    <w:rsid w:val="00364E87"/>
    <w:rsid w:val="00381ED8"/>
    <w:rsid w:val="00383384"/>
    <w:rsid w:val="00385011"/>
    <w:rsid w:val="003B1308"/>
    <w:rsid w:val="003B5F78"/>
    <w:rsid w:val="003C6452"/>
    <w:rsid w:val="003C64A4"/>
    <w:rsid w:val="003E69D6"/>
    <w:rsid w:val="003F21D5"/>
    <w:rsid w:val="004001FF"/>
    <w:rsid w:val="00405F35"/>
    <w:rsid w:val="004120E3"/>
    <w:rsid w:val="00446F8D"/>
    <w:rsid w:val="0044704A"/>
    <w:rsid w:val="00451033"/>
    <w:rsid w:val="004557C6"/>
    <w:rsid w:val="00456EDA"/>
    <w:rsid w:val="0046758D"/>
    <w:rsid w:val="00477C02"/>
    <w:rsid w:val="004B3B3A"/>
    <w:rsid w:val="004C3F97"/>
    <w:rsid w:val="004D7E46"/>
    <w:rsid w:val="00500089"/>
    <w:rsid w:val="00500B38"/>
    <w:rsid w:val="00520854"/>
    <w:rsid w:val="00530BEF"/>
    <w:rsid w:val="00531D6C"/>
    <w:rsid w:val="00532B96"/>
    <w:rsid w:val="005405BD"/>
    <w:rsid w:val="00550030"/>
    <w:rsid w:val="00553163"/>
    <w:rsid w:val="005532F2"/>
    <w:rsid w:val="005764C7"/>
    <w:rsid w:val="00576839"/>
    <w:rsid w:val="00582FB0"/>
    <w:rsid w:val="005905A6"/>
    <w:rsid w:val="005A45E5"/>
    <w:rsid w:val="005B1F0D"/>
    <w:rsid w:val="005B7D73"/>
    <w:rsid w:val="005C1DB0"/>
    <w:rsid w:val="005C5D57"/>
    <w:rsid w:val="005D572E"/>
    <w:rsid w:val="005E11E5"/>
    <w:rsid w:val="005E16FD"/>
    <w:rsid w:val="005E1FED"/>
    <w:rsid w:val="005E3F7D"/>
    <w:rsid w:val="005F2E8E"/>
    <w:rsid w:val="005F556C"/>
    <w:rsid w:val="00606A47"/>
    <w:rsid w:val="00611F24"/>
    <w:rsid w:val="006126F9"/>
    <w:rsid w:val="00616742"/>
    <w:rsid w:val="00617C40"/>
    <w:rsid w:val="006309E7"/>
    <w:rsid w:val="00643858"/>
    <w:rsid w:val="00652F8F"/>
    <w:rsid w:val="00663BA2"/>
    <w:rsid w:val="00666670"/>
    <w:rsid w:val="00681A9D"/>
    <w:rsid w:val="006820DC"/>
    <w:rsid w:val="00684E4B"/>
    <w:rsid w:val="006924B9"/>
    <w:rsid w:val="00696AFB"/>
    <w:rsid w:val="006A4EF2"/>
    <w:rsid w:val="006A6681"/>
    <w:rsid w:val="006B7787"/>
    <w:rsid w:val="006D7D3F"/>
    <w:rsid w:val="006E1AC4"/>
    <w:rsid w:val="006E630E"/>
    <w:rsid w:val="006F7873"/>
    <w:rsid w:val="007012AC"/>
    <w:rsid w:val="007118C8"/>
    <w:rsid w:val="00730B82"/>
    <w:rsid w:val="00735933"/>
    <w:rsid w:val="00751642"/>
    <w:rsid w:val="00761ED6"/>
    <w:rsid w:val="0076476A"/>
    <w:rsid w:val="00766A71"/>
    <w:rsid w:val="00770C9C"/>
    <w:rsid w:val="0077205B"/>
    <w:rsid w:val="007736E4"/>
    <w:rsid w:val="00793237"/>
    <w:rsid w:val="007A1BE5"/>
    <w:rsid w:val="007A3E71"/>
    <w:rsid w:val="007D0F96"/>
    <w:rsid w:val="007E201D"/>
    <w:rsid w:val="007E5784"/>
    <w:rsid w:val="008244FE"/>
    <w:rsid w:val="0082725D"/>
    <w:rsid w:val="008273C0"/>
    <w:rsid w:val="0083434B"/>
    <w:rsid w:val="0084102A"/>
    <w:rsid w:val="00850C64"/>
    <w:rsid w:val="00864C20"/>
    <w:rsid w:val="00866132"/>
    <w:rsid w:val="008729CF"/>
    <w:rsid w:val="00893016"/>
    <w:rsid w:val="008B5E60"/>
    <w:rsid w:val="008C6011"/>
    <w:rsid w:val="008E18C1"/>
    <w:rsid w:val="008E7A4B"/>
    <w:rsid w:val="008F4501"/>
    <w:rsid w:val="00920120"/>
    <w:rsid w:val="00933993"/>
    <w:rsid w:val="009559BA"/>
    <w:rsid w:val="009652BD"/>
    <w:rsid w:val="0097187E"/>
    <w:rsid w:val="00977454"/>
    <w:rsid w:val="0099118A"/>
    <w:rsid w:val="009930B1"/>
    <w:rsid w:val="009A5C79"/>
    <w:rsid w:val="009A6557"/>
    <w:rsid w:val="009D183E"/>
    <w:rsid w:val="009D7942"/>
    <w:rsid w:val="009E52DA"/>
    <w:rsid w:val="009F2679"/>
    <w:rsid w:val="009F783A"/>
    <w:rsid w:val="00A209D1"/>
    <w:rsid w:val="00A40EFD"/>
    <w:rsid w:val="00A6183E"/>
    <w:rsid w:val="00A85D2F"/>
    <w:rsid w:val="00A9023B"/>
    <w:rsid w:val="00A919D8"/>
    <w:rsid w:val="00AA1A31"/>
    <w:rsid w:val="00AB1293"/>
    <w:rsid w:val="00AB16FA"/>
    <w:rsid w:val="00AD79A5"/>
    <w:rsid w:val="00AE4AAA"/>
    <w:rsid w:val="00AF7946"/>
    <w:rsid w:val="00B02205"/>
    <w:rsid w:val="00B0447F"/>
    <w:rsid w:val="00B31AEE"/>
    <w:rsid w:val="00B40318"/>
    <w:rsid w:val="00BA093C"/>
    <w:rsid w:val="00BA3A6F"/>
    <w:rsid w:val="00BA5531"/>
    <w:rsid w:val="00BC6D50"/>
    <w:rsid w:val="00BC73EA"/>
    <w:rsid w:val="00C00DCD"/>
    <w:rsid w:val="00C02321"/>
    <w:rsid w:val="00C13FA9"/>
    <w:rsid w:val="00C30331"/>
    <w:rsid w:val="00C34A47"/>
    <w:rsid w:val="00C34E45"/>
    <w:rsid w:val="00C47EA3"/>
    <w:rsid w:val="00C5054A"/>
    <w:rsid w:val="00C53309"/>
    <w:rsid w:val="00C544E8"/>
    <w:rsid w:val="00C63CEA"/>
    <w:rsid w:val="00C7378B"/>
    <w:rsid w:val="00C77567"/>
    <w:rsid w:val="00C93EFB"/>
    <w:rsid w:val="00C9677F"/>
    <w:rsid w:val="00CE3231"/>
    <w:rsid w:val="00D10401"/>
    <w:rsid w:val="00D3208D"/>
    <w:rsid w:val="00D34A0E"/>
    <w:rsid w:val="00D35A78"/>
    <w:rsid w:val="00D37D84"/>
    <w:rsid w:val="00D41A22"/>
    <w:rsid w:val="00D50F02"/>
    <w:rsid w:val="00D707A8"/>
    <w:rsid w:val="00D8348F"/>
    <w:rsid w:val="00D83AE2"/>
    <w:rsid w:val="00D86252"/>
    <w:rsid w:val="00D9055A"/>
    <w:rsid w:val="00D91224"/>
    <w:rsid w:val="00D95856"/>
    <w:rsid w:val="00DC67FF"/>
    <w:rsid w:val="00DD696E"/>
    <w:rsid w:val="00DE7934"/>
    <w:rsid w:val="00DF0161"/>
    <w:rsid w:val="00DF5570"/>
    <w:rsid w:val="00E05BD0"/>
    <w:rsid w:val="00E0770E"/>
    <w:rsid w:val="00E12B81"/>
    <w:rsid w:val="00E22F56"/>
    <w:rsid w:val="00E30567"/>
    <w:rsid w:val="00E43767"/>
    <w:rsid w:val="00E4690C"/>
    <w:rsid w:val="00E51CA4"/>
    <w:rsid w:val="00E60306"/>
    <w:rsid w:val="00E735F6"/>
    <w:rsid w:val="00E769F6"/>
    <w:rsid w:val="00E81BB0"/>
    <w:rsid w:val="00E85AD5"/>
    <w:rsid w:val="00EA16C6"/>
    <w:rsid w:val="00EB2896"/>
    <w:rsid w:val="00EB5EC9"/>
    <w:rsid w:val="00EC11F3"/>
    <w:rsid w:val="00EC685D"/>
    <w:rsid w:val="00F05B23"/>
    <w:rsid w:val="00F14802"/>
    <w:rsid w:val="00F318A7"/>
    <w:rsid w:val="00F32EF9"/>
    <w:rsid w:val="00F50DFE"/>
    <w:rsid w:val="00F52255"/>
    <w:rsid w:val="00F5714D"/>
    <w:rsid w:val="00F65EE5"/>
    <w:rsid w:val="00F666A0"/>
    <w:rsid w:val="00F8283E"/>
    <w:rsid w:val="00F873D9"/>
    <w:rsid w:val="00F922CA"/>
    <w:rsid w:val="00FA169D"/>
    <w:rsid w:val="00FC41B5"/>
    <w:rsid w:val="00FC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0A27"/>
  <w15:docId w15:val="{27BA61F5-50B9-4030-B72F-6406C00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0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0909-D5DB-4AF0-B8F0-4ED8E7C4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Biuro Projektu LOK</cp:lastModifiedBy>
  <cp:revision>8</cp:revision>
  <cp:lastPrinted>2018-01-31T08:26:00Z</cp:lastPrinted>
  <dcterms:created xsi:type="dcterms:W3CDTF">2018-10-24T05:51:00Z</dcterms:created>
  <dcterms:modified xsi:type="dcterms:W3CDTF">2018-10-24T06:19:00Z</dcterms:modified>
</cp:coreProperties>
</file>